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left" w:pos="5387"/>
        </w:tabs>
        <w:jc w:val="center"/>
        <w:rPr>
          <w:sz w:val="28"/>
          <w:szCs w:val="28"/>
        </w:rPr>
      </w:pPr>
      <w:r w:rsidDel="00000000" w:rsidR="00000000" w:rsidRPr="00000000">
        <w:rPr>
          <w:b w:val="1"/>
          <w:sz w:val="28"/>
          <w:szCs w:val="28"/>
          <w:rtl w:val="0"/>
        </w:rPr>
        <w:t xml:space="preserve"> </w:t>
      </w:r>
      <w:r w:rsidDel="00000000" w:rsidR="00000000" w:rsidRPr="00000000">
        <w:rPr>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CURRICULUM POLICY </w:t>
      </w:r>
    </w:p>
    <w:p w:rsidR="00000000" w:rsidDel="00000000" w:rsidP="00000000" w:rsidRDefault="00000000" w:rsidRPr="00000000" w14:paraId="00000003">
      <w:pPr>
        <w:pageBreakBefore w:val="0"/>
        <w:jc w:val="center"/>
        <w:rPr>
          <w:i w:val="1"/>
          <w:sz w:val="24"/>
          <w:szCs w:val="24"/>
        </w:rPr>
      </w:pPr>
      <w:r w:rsidDel="00000000" w:rsidR="00000000" w:rsidRPr="00000000">
        <w:rPr>
          <w:i w:val="1"/>
          <w:sz w:val="24"/>
          <w:szCs w:val="24"/>
          <w:rtl w:val="0"/>
        </w:rPr>
        <w:t xml:space="preserve">This policy is applicable from EYFS through to Year 13</w:t>
      </w:r>
    </w:p>
    <w:p w:rsidR="00000000" w:rsidDel="00000000" w:rsidP="00000000" w:rsidRDefault="00000000" w:rsidRPr="00000000" w14:paraId="00000004">
      <w:pPr>
        <w:pageBreakBefore w:val="0"/>
        <w:jc w:val="both"/>
        <w:rPr>
          <w:sz w:val="22"/>
          <w:szCs w:val="22"/>
        </w:rPr>
      </w:pPr>
      <w:r w:rsidDel="00000000" w:rsidR="00000000" w:rsidRPr="00000000">
        <w:rPr>
          <w:rtl w:val="0"/>
        </w:rPr>
      </w:r>
    </w:p>
    <w:p w:rsidR="00000000" w:rsidDel="00000000" w:rsidP="00000000" w:rsidRDefault="00000000" w:rsidRPr="00000000" w14:paraId="00000005">
      <w:pPr>
        <w:pageBreakBefore w:val="0"/>
        <w:jc w:val="both"/>
        <w:rPr>
          <w:b w:val="1"/>
          <w:sz w:val="22"/>
          <w:szCs w:val="22"/>
        </w:rPr>
      </w:pPr>
      <w:r w:rsidDel="00000000" w:rsidR="00000000" w:rsidRPr="00000000">
        <w:rPr>
          <w:b w:val="1"/>
          <w:sz w:val="22"/>
          <w:szCs w:val="22"/>
          <w:rtl w:val="0"/>
        </w:rPr>
        <w:t xml:space="preserve">School aims</w:t>
      </w:r>
    </w:p>
    <w:p w:rsidR="00000000" w:rsidDel="00000000" w:rsidP="00000000" w:rsidRDefault="00000000" w:rsidRPr="00000000" w14:paraId="00000006">
      <w:pPr>
        <w:pageBreakBefore w:val="0"/>
        <w:jc w:val="both"/>
        <w:rPr>
          <w:sz w:val="22"/>
          <w:szCs w:val="22"/>
        </w:rPr>
      </w:pPr>
      <w:r w:rsidDel="00000000" w:rsidR="00000000" w:rsidRPr="00000000">
        <w:rPr>
          <w:sz w:val="22"/>
          <w:szCs w:val="22"/>
          <w:rtl w:val="0"/>
        </w:rPr>
        <w:t xml:space="preserve">The relevant school aims in this context are:</w:t>
      </w:r>
    </w:p>
    <w:p w:rsidR="00000000" w:rsidDel="00000000" w:rsidP="00000000" w:rsidRDefault="00000000" w:rsidRPr="00000000" w14:paraId="00000007">
      <w:pPr>
        <w:pageBreakBefore w:val="0"/>
        <w:jc w:val="both"/>
        <w:rPr>
          <w:sz w:val="22"/>
          <w:szCs w:val="22"/>
        </w:rPr>
      </w:pPr>
      <w:r w:rsidDel="00000000" w:rsidR="00000000" w:rsidRPr="00000000">
        <w:rPr>
          <w:rtl w:val="0"/>
        </w:rPr>
      </w:r>
    </w:p>
    <w:p w:rsidR="00000000" w:rsidDel="00000000" w:rsidP="00000000" w:rsidRDefault="00000000" w:rsidRPr="00000000" w14:paraId="00000008">
      <w:pPr>
        <w:pageBreakBefore w:val="0"/>
        <w:jc w:val="both"/>
        <w:rPr>
          <w:sz w:val="22"/>
          <w:szCs w:val="22"/>
        </w:rPr>
      </w:pPr>
      <w:r w:rsidDel="00000000" w:rsidR="00000000" w:rsidRPr="00000000">
        <w:rPr>
          <w:sz w:val="22"/>
          <w:szCs w:val="22"/>
          <w:rtl w:val="0"/>
        </w:rPr>
        <w:t xml:space="preserve">To foster pupils’ intellectual, social, physical, cultural, emotional, moral and spiritual development, encouraging enjoyment of learning, a spirit of enquiry and the pursuit of excellence within a disciplined and stimulating learning environment.</w:t>
      </w:r>
    </w:p>
    <w:p w:rsidR="00000000" w:rsidDel="00000000" w:rsidP="00000000" w:rsidRDefault="00000000" w:rsidRPr="00000000" w14:paraId="00000009">
      <w:pPr>
        <w:pageBreakBefore w:val="0"/>
        <w:numPr>
          <w:ilvl w:val="0"/>
          <w:numId w:val="1"/>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To offer pupils varied and challenging opportunities for learning</w:t>
      </w:r>
    </w:p>
    <w:p w:rsidR="00000000" w:rsidDel="00000000" w:rsidP="00000000" w:rsidRDefault="00000000" w:rsidRPr="00000000" w14:paraId="0000000A">
      <w:pPr>
        <w:pageBreakBefore w:val="0"/>
        <w:numPr>
          <w:ilvl w:val="0"/>
          <w:numId w:val="1"/>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To provide opportunities for pupils’ active and independent learning</w:t>
      </w:r>
    </w:p>
    <w:p w:rsidR="00000000" w:rsidDel="00000000" w:rsidP="00000000" w:rsidRDefault="00000000" w:rsidRPr="00000000" w14:paraId="0000000B">
      <w:pPr>
        <w:pageBreakBefore w:val="0"/>
        <w:numPr>
          <w:ilvl w:val="0"/>
          <w:numId w:val="1"/>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To encourage pupil discussion of issues relating to moral and spiritual development</w:t>
      </w:r>
    </w:p>
    <w:p w:rsidR="00000000" w:rsidDel="00000000" w:rsidP="00000000" w:rsidRDefault="00000000" w:rsidRPr="00000000" w14:paraId="0000000C">
      <w:pPr>
        <w:pageBreakBefore w:val="0"/>
        <w:jc w:val="both"/>
        <w:rPr>
          <w:sz w:val="22"/>
          <w:szCs w:val="22"/>
        </w:rPr>
      </w:pPr>
      <w:r w:rsidDel="00000000" w:rsidR="00000000" w:rsidRPr="00000000">
        <w:rPr>
          <w:rtl w:val="0"/>
        </w:rPr>
      </w:r>
    </w:p>
    <w:p w:rsidR="00000000" w:rsidDel="00000000" w:rsidP="00000000" w:rsidRDefault="00000000" w:rsidRPr="00000000" w14:paraId="0000000D">
      <w:pPr>
        <w:pageBreakBefore w:val="0"/>
        <w:jc w:val="both"/>
        <w:rPr>
          <w:sz w:val="22"/>
          <w:szCs w:val="22"/>
        </w:rPr>
      </w:pPr>
      <w:r w:rsidDel="00000000" w:rsidR="00000000" w:rsidRPr="00000000">
        <w:rPr>
          <w:sz w:val="22"/>
          <w:szCs w:val="22"/>
          <w:rtl w:val="0"/>
        </w:rPr>
        <w:t xml:space="preserve">To offer pupils a broad and balanced curriculum and extra-curricular programme, for acquiring knowledge, understanding, skills and attitudes in preparation for higher education and the world of employment, service, leisure and citizenship.</w:t>
      </w:r>
    </w:p>
    <w:p w:rsidR="00000000" w:rsidDel="00000000" w:rsidP="00000000" w:rsidRDefault="00000000" w:rsidRPr="00000000" w14:paraId="0000000E">
      <w:pPr>
        <w:pageBreakBefore w:val="0"/>
        <w:numPr>
          <w:ilvl w:val="0"/>
          <w:numId w:val="2"/>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To offer pupils a wide range of subjects in their curriculum</w:t>
      </w:r>
    </w:p>
    <w:p w:rsidR="00000000" w:rsidDel="00000000" w:rsidP="00000000" w:rsidRDefault="00000000" w:rsidRPr="00000000" w14:paraId="0000000F">
      <w:pPr>
        <w:pageBreakBefore w:val="0"/>
        <w:numPr>
          <w:ilvl w:val="0"/>
          <w:numId w:val="2"/>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To promote literacy, numeracy and key skills in programmes of study</w:t>
      </w:r>
    </w:p>
    <w:p w:rsidR="00000000" w:rsidDel="00000000" w:rsidP="00000000" w:rsidRDefault="00000000" w:rsidRPr="00000000" w14:paraId="00000010">
      <w:pPr>
        <w:pageBreakBefore w:val="0"/>
        <w:jc w:val="both"/>
        <w:rPr>
          <w:sz w:val="22"/>
          <w:szCs w:val="22"/>
        </w:rPr>
      </w:pPr>
      <w:r w:rsidDel="00000000" w:rsidR="00000000" w:rsidRPr="00000000">
        <w:rPr>
          <w:rtl w:val="0"/>
        </w:rPr>
      </w:r>
    </w:p>
    <w:p w:rsidR="00000000" w:rsidDel="00000000" w:rsidP="00000000" w:rsidRDefault="00000000" w:rsidRPr="00000000" w14:paraId="00000011">
      <w:pPr>
        <w:pageBreakBefore w:val="0"/>
        <w:jc w:val="both"/>
        <w:rPr>
          <w:b w:val="1"/>
          <w:sz w:val="22"/>
          <w:szCs w:val="22"/>
        </w:rPr>
      </w:pPr>
      <w:r w:rsidDel="00000000" w:rsidR="00000000" w:rsidRPr="00000000">
        <w:rPr>
          <w:b w:val="1"/>
          <w:sz w:val="22"/>
          <w:szCs w:val="22"/>
          <w:rtl w:val="0"/>
        </w:rPr>
        <w:t xml:space="preserve">Principles of the OHGS curriculum</w:t>
      </w:r>
    </w:p>
    <w:p w:rsidR="00000000" w:rsidDel="00000000" w:rsidP="00000000" w:rsidRDefault="00000000" w:rsidRPr="00000000" w14:paraId="00000012">
      <w:pPr>
        <w:pageBreakBefore w:val="0"/>
        <w:jc w:val="both"/>
        <w:rPr>
          <w:sz w:val="22"/>
          <w:szCs w:val="22"/>
        </w:rPr>
      </w:pPr>
      <w:r w:rsidDel="00000000" w:rsidR="00000000" w:rsidRPr="00000000">
        <w:rPr>
          <w:sz w:val="22"/>
          <w:szCs w:val="22"/>
          <w:rtl w:val="0"/>
        </w:rPr>
        <w:t xml:space="preserve">It follows from the above aims that our curriculum aims to strike a balance between academic and practical subjects, between compulsory core subjects and optional courses, and between depth and breadth.  Pupils are given experience in linguistic, mathematical, scientific, technological, human and social, physical and aesthetic and creative education. They acquire speaking, listening, literacy and numeracy skills, as well as new knowledge in different subject areas.</w:t>
      </w:r>
    </w:p>
    <w:p w:rsidR="00000000" w:rsidDel="00000000" w:rsidP="00000000" w:rsidRDefault="00000000" w:rsidRPr="00000000" w14:paraId="00000013">
      <w:pPr>
        <w:pageBreakBefore w:val="0"/>
        <w:jc w:val="both"/>
        <w:rPr>
          <w:sz w:val="22"/>
          <w:szCs w:val="22"/>
        </w:rPr>
      </w:pPr>
      <w:r w:rsidDel="00000000" w:rsidR="00000000" w:rsidRPr="00000000">
        <w:rPr>
          <w:rtl w:val="0"/>
        </w:rPr>
      </w:r>
    </w:p>
    <w:p w:rsidR="00000000" w:rsidDel="00000000" w:rsidP="00000000" w:rsidRDefault="00000000" w:rsidRPr="00000000" w14:paraId="00000014">
      <w:pPr>
        <w:pageBreakBefore w:val="0"/>
        <w:jc w:val="both"/>
        <w:rPr>
          <w:sz w:val="22"/>
          <w:szCs w:val="22"/>
        </w:rPr>
      </w:pPr>
      <w:r w:rsidDel="00000000" w:rsidR="00000000" w:rsidRPr="00000000">
        <w:rPr>
          <w:sz w:val="22"/>
          <w:szCs w:val="22"/>
          <w:rtl w:val="0"/>
        </w:rPr>
        <w:t xml:space="preserve">Ultimately the curriculum aims to ensure that pupils are successful in examinations. More broadly it provides for all pupils the opportunity to learn and to make progress. It also aims to engage and inspire them, as well as developing them as individuals both socially and culturally. It aims to foster self - motivation, the application of effort and interest in their work, and the ability to think and learn for themselves.</w:t>
      </w:r>
    </w:p>
    <w:p w:rsidR="00000000" w:rsidDel="00000000" w:rsidP="00000000" w:rsidRDefault="00000000" w:rsidRPr="00000000" w14:paraId="00000015">
      <w:pPr>
        <w:pageBreakBefore w:val="0"/>
        <w:jc w:val="both"/>
        <w:rPr>
          <w:sz w:val="22"/>
          <w:szCs w:val="22"/>
        </w:rPr>
      </w:pPr>
      <w:r w:rsidDel="00000000" w:rsidR="00000000" w:rsidRPr="00000000">
        <w:rPr>
          <w:rtl w:val="0"/>
        </w:rPr>
      </w:r>
    </w:p>
    <w:p w:rsidR="00000000" w:rsidDel="00000000" w:rsidP="00000000" w:rsidRDefault="00000000" w:rsidRPr="00000000" w14:paraId="00000016">
      <w:pPr>
        <w:pageBreakBefore w:val="0"/>
        <w:jc w:val="both"/>
        <w:rPr>
          <w:sz w:val="22"/>
          <w:szCs w:val="22"/>
        </w:rPr>
      </w:pPr>
      <w:r w:rsidDel="00000000" w:rsidR="00000000" w:rsidRPr="00000000">
        <w:rPr>
          <w:sz w:val="22"/>
          <w:szCs w:val="22"/>
          <w:rtl w:val="0"/>
        </w:rPr>
        <w:t xml:space="preserve">A further aim is to ensure continuity or ‘dovetailing’ between the </w:t>
      </w:r>
      <w:r w:rsidDel="00000000" w:rsidR="00000000" w:rsidRPr="00000000">
        <w:rPr>
          <w:sz w:val="22"/>
          <w:szCs w:val="22"/>
          <w:rtl w:val="0"/>
        </w:rPr>
        <w:t xml:space="preserve">Nursery &amp; Infants,</w:t>
      </w:r>
      <w:r w:rsidDel="00000000" w:rsidR="00000000" w:rsidRPr="00000000">
        <w:rPr>
          <w:sz w:val="22"/>
          <w:szCs w:val="22"/>
          <w:rtl w:val="0"/>
        </w:rPr>
        <w:t xml:space="preserve"> Junior and Senior sections of the school, and between GCSE and A level. </w:t>
      </w:r>
    </w:p>
    <w:p w:rsidR="00000000" w:rsidDel="00000000" w:rsidP="00000000" w:rsidRDefault="00000000" w:rsidRPr="00000000" w14:paraId="00000017">
      <w:pPr>
        <w:pageBreakBefore w:val="0"/>
        <w:jc w:val="both"/>
        <w:rPr>
          <w:sz w:val="22"/>
          <w:szCs w:val="22"/>
        </w:rPr>
      </w:pPr>
      <w:r w:rsidDel="00000000" w:rsidR="00000000" w:rsidRPr="00000000">
        <w:rPr>
          <w:rtl w:val="0"/>
        </w:rPr>
      </w:r>
    </w:p>
    <w:p w:rsidR="00000000" w:rsidDel="00000000" w:rsidP="00000000" w:rsidRDefault="00000000" w:rsidRPr="00000000" w14:paraId="00000018">
      <w:pPr>
        <w:pageBreakBefore w:val="0"/>
        <w:jc w:val="both"/>
        <w:rPr>
          <w:sz w:val="22"/>
          <w:szCs w:val="22"/>
        </w:rPr>
      </w:pPr>
      <w:r w:rsidDel="00000000" w:rsidR="00000000" w:rsidRPr="00000000">
        <w:rPr>
          <w:sz w:val="22"/>
          <w:szCs w:val="22"/>
          <w:rtl w:val="0"/>
        </w:rPr>
        <w:t xml:space="preserve">Any school needs a ‘standard’ curriculum model.  However, we also tailor the curriculum to individual needs and circumstances.  For example some year 8 and 9 students have Learning Support in place of a second foreign language </w:t>
      </w:r>
      <w:r w:rsidDel="00000000" w:rsidR="00000000" w:rsidRPr="00000000">
        <w:rPr>
          <w:color w:val="ff0000"/>
          <w:sz w:val="22"/>
          <w:szCs w:val="22"/>
          <w:rtl w:val="0"/>
        </w:rPr>
        <w:t xml:space="preserve">(namely French).</w:t>
      </w:r>
      <w:r w:rsidDel="00000000" w:rsidR="00000000" w:rsidRPr="00000000">
        <w:rPr>
          <w:sz w:val="22"/>
          <w:szCs w:val="22"/>
          <w:rtl w:val="0"/>
        </w:rPr>
        <w:t xml:space="preserve">  Some students are timetabled with other year groups for certain subjects, most commonly in the sixth form.  Some students take fewer GCSEs </w:t>
      </w:r>
      <w:r w:rsidDel="00000000" w:rsidR="00000000" w:rsidRPr="00000000">
        <w:rPr>
          <w:sz w:val="22"/>
          <w:szCs w:val="22"/>
          <w:rtl w:val="0"/>
        </w:rPr>
        <w:t xml:space="preserve">(with additional learning support instead)</w:t>
      </w:r>
      <w:r w:rsidDel="00000000" w:rsidR="00000000" w:rsidRPr="00000000">
        <w:rPr>
          <w:sz w:val="22"/>
          <w:szCs w:val="22"/>
          <w:rtl w:val="0"/>
        </w:rPr>
        <w:t xml:space="preserve">  or A levels where this is advantageous to the individual student.  In the planning of lessons the aptitudes, needs and prior attainments of pupils are taken into account.</w:t>
      </w:r>
    </w:p>
    <w:p w:rsidR="00000000" w:rsidDel="00000000" w:rsidP="00000000" w:rsidRDefault="00000000" w:rsidRPr="00000000" w14:paraId="00000019">
      <w:pPr>
        <w:pageBreakBefore w:val="0"/>
        <w:jc w:val="both"/>
        <w:rPr>
          <w:sz w:val="22"/>
          <w:szCs w:val="22"/>
        </w:rPr>
      </w:pPr>
      <w:r w:rsidDel="00000000" w:rsidR="00000000" w:rsidRPr="00000000">
        <w:rPr>
          <w:rtl w:val="0"/>
        </w:rPr>
      </w:r>
    </w:p>
    <w:p w:rsidR="00000000" w:rsidDel="00000000" w:rsidP="00000000" w:rsidRDefault="00000000" w:rsidRPr="00000000" w14:paraId="0000001A">
      <w:pPr>
        <w:pageBreakBefore w:val="0"/>
        <w:jc w:val="both"/>
        <w:rPr>
          <w:sz w:val="22"/>
          <w:szCs w:val="22"/>
        </w:rPr>
      </w:pPr>
      <w:r w:rsidDel="00000000" w:rsidR="00000000" w:rsidRPr="00000000">
        <w:rPr>
          <w:sz w:val="22"/>
          <w:szCs w:val="22"/>
          <w:rtl w:val="0"/>
        </w:rPr>
        <w:t xml:space="preserve">The OHGS curriculum is subject to ongoing review.  Periodically we carry a full curriculum review, most recently in 2008, 2012 and 2016.  Discrete changes are made on an annual basis.</w:t>
      </w:r>
    </w:p>
    <w:p w:rsidR="00000000" w:rsidDel="00000000" w:rsidP="00000000" w:rsidRDefault="00000000" w:rsidRPr="00000000" w14:paraId="0000001B">
      <w:pPr>
        <w:pageBreakBefore w:val="0"/>
        <w:jc w:val="both"/>
        <w:rPr>
          <w:sz w:val="22"/>
          <w:szCs w:val="22"/>
        </w:rPr>
      </w:pPr>
      <w:r w:rsidDel="00000000" w:rsidR="00000000" w:rsidRPr="00000000">
        <w:rPr>
          <w:rtl w:val="0"/>
        </w:rPr>
      </w:r>
    </w:p>
    <w:p w:rsidR="00000000" w:rsidDel="00000000" w:rsidP="00000000" w:rsidRDefault="00000000" w:rsidRPr="00000000" w14:paraId="0000001C">
      <w:pPr>
        <w:pageBreakBefore w:val="0"/>
        <w:jc w:val="both"/>
        <w:rPr>
          <w:sz w:val="22"/>
          <w:szCs w:val="22"/>
        </w:rPr>
      </w:pPr>
      <w:r w:rsidDel="00000000" w:rsidR="00000000" w:rsidRPr="00000000">
        <w:rPr>
          <w:sz w:val="22"/>
          <w:szCs w:val="22"/>
          <w:rtl w:val="0"/>
        </w:rPr>
        <w:t xml:space="preserve">This policy document attempts to set out the general principles and structure of our curriculum.  The more detailed picture relating to specific subjects and courses is to be found in department </w:t>
      </w:r>
      <w:r w:rsidDel="00000000" w:rsidR="00000000" w:rsidRPr="00000000">
        <w:rPr>
          <w:b w:val="1"/>
          <w:sz w:val="22"/>
          <w:szCs w:val="22"/>
          <w:rtl w:val="0"/>
        </w:rPr>
        <w:t xml:space="preserve">Schemes of Work</w:t>
      </w:r>
      <w:r w:rsidDel="00000000" w:rsidR="00000000" w:rsidRPr="00000000">
        <w:rPr>
          <w:sz w:val="22"/>
          <w:szCs w:val="22"/>
          <w:rtl w:val="0"/>
        </w:rPr>
        <w:t xml:space="preserve"> or </w:t>
      </w:r>
      <w:r w:rsidDel="00000000" w:rsidR="00000000" w:rsidRPr="00000000">
        <w:rPr>
          <w:b w:val="1"/>
          <w:sz w:val="22"/>
          <w:szCs w:val="22"/>
          <w:rtl w:val="0"/>
        </w:rPr>
        <w:t xml:space="preserve">Programmes of Study</w:t>
      </w:r>
      <w:r w:rsidDel="00000000" w:rsidR="00000000" w:rsidRPr="00000000">
        <w:rPr>
          <w:sz w:val="22"/>
          <w:szCs w:val="22"/>
          <w:rtl w:val="0"/>
        </w:rPr>
        <w:t xml:space="preserve"> (SoW/PoS) in Senior School and in the long, medium and short term planning in the Prep school.  These take into account the ages, aptitudes and needs of all pupils, including those with an EHC plan (formerly Statement of SEN) or ITS (formerly IEP) (see SEND policy). Guidance relating to individual pupils with an EHC plan or ITS is communicated to staff separately from this policy, given that this  document is publicly available.  Our curriculum planning also accounts for the needs of EAL pupils, whose needs are identified on entry and appropriate provision put in place, whether this be guidance to subject teachers or additional provision (see EAL policy).  </w:t>
      </w:r>
    </w:p>
    <w:p w:rsidR="00000000" w:rsidDel="00000000" w:rsidP="00000000" w:rsidRDefault="00000000" w:rsidRPr="00000000" w14:paraId="0000001D">
      <w:pPr>
        <w:pageBreakBefore w:val="0"/>
        <w:jc w:val="both"/>
        <w:rPr>
          <w:sz w:val="22"/>
          <w:szCs w:val="22"/>
        </w:rPr>
      </w:pPr>
      <w:r w:rsidDel="00000000" w:rsidR="00000000" w:rsidRPr="00000000">
        <w:rPr>
          <w:rtl w:val="0"/>
        </w:rPr>
      </w:r>
    </w:p>
    <w:p w:rsidR="00000000" w:rsidDel="00000000" w:rsidP="00000000" w:rsidRDefault="00000000" w:rsidRPr="00000000" w14:paraId="0000001E">
      <w:pPr>
        <w:pageBreakBefore w:val="0"/>
        <w:jc w:val="both"/>
        <w:rPr>
          <w:sz w:val="22"/>
          <w:szCs w:val="22"/>
        </w:rPr>
      </w:pPr>
      <w:r w:rsidDel="00000000" w:rsidR="00000000" w:rsidRPr="00000000">
        <w:rPr>
          <w:sz w:val="22"/>
          <w:szCs w:val="22"/>
          <w:rtl w:val="0"/>
        </w:rPr>
        <w:t xml:space="preserve">The school Accessibility Plan under the Equality Act 2010 aims to increase the extent to which disabled pupils can participate in the school’s curriculum. </w:t>
      </w:r>
      <w:r w:rsidDel="00000000" w:rsidR="00000000" w:rsidRPr="00000000">
        <w:rPr>
          <w:sz w:val="22"/>
          <w:szCs w:val="22"/>
          <w:rtl w:val="0"/>
        </w:rPr>
        <w:t xml:space="preserve">For example through the use of Chromebooks: improving the accessibility of curriculum materials, and providing support for children with behavioural and social integration difficulties. SEND pupils’ additional needs are considered in curriculum planning and delivery.</w:t>
      </w:r>
    </w:p>
    <w:p w:rsidR="00000000" w:rsidDel="00000000" w:rsidP="00000000" w:rsidRDefault="00000000" w:rsidRPr="00000000" w14:paraId="0000001F">
      <w:pPr>
        <w:pageBreakBefore w:val="0"/>
        <w:jc w:val="both"/>
        <w:rPr>
          <w:sz w:val="22"/>
          <w:szCs w:val="22"/>
        </w:rPr>
      </w:pPr>
      <w:r w:rsidDel="00000000" w:rsidR="00000000" w:rsidRPr="00000000">
        <w:rPr>
          <w:rtl w:val="0"/>
        </w:rPr>
      </w:r>
    </w:p>
    <w:p w:rsidR="00000000" w:rsidDel="00000000" w:rsidP="00000000" w:rsidRDefault="00000000" w:rsidRPr="00000000" w14:paraId="00000020">
      <w:pPr>
        <w:pageBreakBefore w:val="0"/>
        <w:jc w:val="both"/>
        <w:rPr>
          <w:sz w:val="22"/>
          <w:szCs w:val="22"/>
        </w:rPr>
      </w:pPr>
      <w:r w:rsidDel="00000000" w:rsidR="00000000" w:rsidRPr="00000000">
        <w:rPr>
          <w:sz w:val="22"/>
          <w:szCs w:val="22"/>
          <w:rtl w:val="0"/>
        </w:rPr>
        <w:t xml:space="preserve">In the Infants and Juniors, we teach the statutory </w:t>
      </w:r>
      <w:r w:rsidDel="00000000" w:rsidR="00000000" w:rsidRPr="00000000">
        <w:rPr>
          <w:i w:val="1"/>
          <w:sz w:val="22"/>
          <w:szCs w:val="22"/>
          <w:rtl w:val="0"/>
        </w:rPr>
        <w:t xml:space="preserve">Programmes of Study </w:t>
      </w:r>
      <w:r w:rsidDel="00000000" w:rsidR="00000000" w:rsidRPr="00000000">
        <w:rPr>
          <w:sz w:val="22"/>
          <w:szCs w:val="22"/>
          <w:rtl w:val="0"/>
        </w:rPr>
        <w:t xml:space="preserve">in the Primary National Curriculum. We focus on the school aims, ensuring that we build a firm foundation in the basic skills, so that our pupils are well equipped for the further challenges they will face in key stages 3, 4 and 5. We aim to use problem solving and link learning to real life situations in all curriculum areas in order to fully engage learners. We organise a wide range of trips and visits in order to further enrich the curriculum and engage pupils.  If we identify pupils (in our tracking) who are struggling to make progress, we provide intervention groups which run in addition to the regular timetable.</w:t>
      </w:r>
    </w:p>
    <w:p w:rsidR="00000000" w:rsidDel="00000000" w:rsidP="00000000" w:rsidRDefault="00000000" w:rsidRPr="00000000" w14:paraId="00000021">
      <w:pPr>
        <w:pageBreakBefore w:val="0"/>
        <w:jc w:val="both"/>
        <w:rPr>
          <w:sz w:val="22"/>
          <w:szCs w:val="22"/>
        </w:rPr>
      </w:pPr>
      <w:r w:rsidDel="00000000" w:rsidR="00000000" w:rsidRPr="00000000">
        <w:rPr>
          <w:rtl w:val="0"/>
        </w:rPr>
      </w:r>
    </w:p>
    <w:p w:rsidR="00000000" w:rsidDel="00000000" w:rsidP="00000000" w:rsidRDefault="00000000" w:rsidRPr="00000000" w14:paraId="00000022">
      <w:pPr>
        <w:pageBreakBefore w:val="0"/>
        <w:jc w:val="both"/>
        <w:rPr>
          <w:sz w:val="22"/>
          <w:szCs w:val="22"/>
        </w:rPr>
      </w:pPr>
      <w:r w:rsidDel="00000000" w:rsidR="00000000" w:rsidRPr="00000000">
        <w:rPr>
          <w:sz w:val="22"/>
          <w:szCs w:val="22"/>
          <w:rtl w:val="0"/>
        </w:rPr>
        <w:t xml:space="preserve">The primary purpose of our planning is to ensure that staff deliver courses in a consistent and organised manner, using the most effective methods and activities in their teaching, learning, and assessment, as well as effective utilisation of optimum classroom resources.  </w:t>
      </w:r>
    </w:p>
    <w:p w:rsidR="00000000" w:rsidDel="00000000" w:rsidP="00000000" w:rsidRDefault="00000000" w:rsidRPr="00000000" w14:paraId="00000023">
      <w:pPr>
        <w:pageBreakBefore w:val="0"/>
        <w:jc w:val="both"/>
        <w:rPr>
          <w:sz w:val="22"/>
          <w:szCs w:val="22"/>
        </w:rPr>
      </w:pPr>
      <w:r w:rsidDel="00000000" w:rsidR="00000000" w:rsidRPr="00000000">
        <w:rPr>
          <w:rtl w:val="0"/>
        </w:rPr>
      </w:r>
    </w:p>
    <w:p w:rsidR="00000000" w:rsidDel="00000000" w:rsidP="00000000" w:rsidRDefault="00000000" w:rsidRPr="00000000" w14:paraId="00000024">
      <w:pPr>
        <w:pageBreakBefore w:val="0"/>
        <w:jc w:val="both"/>
        <w:rPr>
          <w:sz w:val="22"/>
          <w:szCs w:val="22"/>
        </w:rPr>
      </w:pPr>
      <w:r w:rsidDel="00000000" w:rsidR="00000000" w:rsidRPr="00000000">
        <w:rPr>
          <w:sz w:val="22"/>
          <w:szCs w:val="22"/>
          <w:rtl w:val="0"/>
        </w:rPr>
        <w:t xml:space="preserve">In the Infants and Juniors, planning comprises of:</w:t>
      </w:r>
    </w:p>
    <w:p w:rsidR="00000000" w:rsidDel="00000000" w:rsidP="00000000" w:rsidRDefault="00000000" w:rsidRPr="00000000" w14:paraId="00000025">
      <w:pPr>
        <w:pageBreakBefore w:val="0"/>
        <w:numPr>
          <w:ilvl w:val="0"/>
          <w:numId w:val="6"/>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Long Term Plans- these plans identify</w:t>
      </w:r>
      <w:r w:rsidDel="00000000" w:rsidR="00000000" w:rsidRPr="00000000">
        <w:rPr>
          <w:sz w:val="22"/>
          <w:szCs w:val="22"/>
          <w:rtl w:val="0"/>
        </w:rPr>
        <w:t xml:space="preserve"> the topics for each year group and these are then</w:t>
      </w:r>
      <w:r w:rsidDel="00000000" w:rsidR="00000000" w:rsidRPr="00000000">
        <w:rPr>
          <w:sz w:val="22"/>
          <w:szCs w:val="22"/>
          <w:rtl w:val="0"/>
        </w:rPr>
        <w:t xml:space="preserve"> linked to the learning criteria from the statutory guidelines in the Primary National Curriculum 2014. Our long term planning ensures the complete coverage of the National Curriculum in Years 1-6 as well as consistency in the different classes in each year group.</w:t>
      </w:r>
    </w:p>
    <w:p w:rsidR="00000000" w:rsidDel="00000000" w:rsidP="00000000" w:rsidRDefault="00000000" w:rsidRPr="00000000" w14:paraId="00000026">
      <w:pPr>
        <w:pageBreakBefore w:val="0"/>
        <w:numPr>
          <w:ilvl w:val="0"/>
          <w:numId w:val="6"/>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Medium Term Plans- staff use the learning criteria from the long term planning documents to produce an outline plan of activities for each subject each half term. Medium term plans are done on a shared cross-curricular document so that subject specialist teachers can be aware of class topics taught in other subjects. They can then incorporate themes from other subject areas into their teaching when they feel it is appropriate. </w:t>
      </w:r>
    </w:p>
    <w:p w:rsidR="00000000" w:rsidDel="00000000" w:rsidP="00000000" w:rsidRDefault="00000000" w:rsidRPr="00000000" w14:paraId="00000027">
      <w:pPr>
        <w:pageBreakBefore w:val="0"/>
        <w:numPr>
          <w:ilvl w:val="0"/>
          <w:numId w:val="6"/>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Short Term Plans- our short term plans identify the practical details of lessons, differentiation and teaching and learning strategies.</w:t>
      </w:r>
    </w:p>
    <w:p w:rsidR="00000000" w:rsidDel="00000000" w:rsidP="00000000" w:rsidRDefault="00000000" w:rsidRPr="00000000" w14:paraId="00000028">
      <w:pPr>
        <w:pageBreakBefore w:val="0"/>
        <w:jc w:val="both"/>
        <w:rPr>
          <w:sz w:val="22"/>
          <w:szCs w:val="22"/>
        </w:rPr>
      </w:pPr>
      <w:r w:rsidDel="00000000" w:rsidR="00000000" w:rsidRPr="00000000">
        <w:rPr>
          <w:rtl w:val="0"/>
        </w:rPr>
      </w:r>
    </w:p>
    <w:p w:rsidR="00000000" w:rsidDel="00000000" w:rsidP="00000000" w:rsidRDefault="00000000" w:rsidRPr="00000000" w14:paraId="00000029">
      <w:pPr>
        <w:pageBreakBefore w:val="0"/>
        <w:jc w:val="both"/>
        <w:rPr>
          <w:sz w:val="22"/>
          <w:szCs w:val="22"/>
        </w:rPr>
      </w:pPr>
      <w:r w:rsidDel="00000000" w:rsidR="00000000" w:rsidRPr="00000000">
        <w:rPr>
          <w:sz w:val="22"/>
          <w:szCs w:val="22"/>
          <w:rtl w:val="0"/>
        </w:rPr>
        <w:t xml:space="preserve">Planning is communicated with Teaching Assistants and Nursery Nurses in order that they can best support individual needs in lessons and help teachers prepare for lessons.</w:t>
      </w:r>
    </w:p>
    <w:p w:rsidR="00000000" w:rsidDel="00000000" w:rsidP="00000000" w:rsidRDefault="00000000" w:rsidRPr="00000000" w14:paraId="0000002A">
      <w:pPr>
        <w:pageBreakBefore w:val="0"/>
        <w:jc w:val="both"/>
        <w:rPr>
          <w:sz w:val="22"/>
          <w:szCs w:val="22"/>
        </w:rPr>
      </w:pPr>
      <w:r w:rsidDel="00000000" w:rsidR="00000000" w:rsidRPr="00000000">
        <w:rPr>
          <w:rtl w:val="0"/>
        </w:rPr>
      </w:r>
    </w:p>
    <w:p w:rsidR="00000000" w:rsidDel="00000000" w:rsidP="00000000" w:rsidRDefault="00000000" w:rsidRPr="00000000" w14:paraId="0000002B">
      <w:pPr>
        <w:pageBreakBefore w:val="0"/>
        <w:jc w:val="both"/>
        <w:rPr>
          <w:sz w:val="22"/>
          <w:szCs w:val="22"/>
        </w:rPr>
      </w:pPr>
      <w:r w:rsidDel="00000000" w:rsidR="00000000" w:rsidRPr="00000000">
        <w:rPr>
          <w:sz w:val="22"/>
          <w:szCs w:val="22"/>
          <w:rtl w:val="0"/>
        </w:rPr>
        <w:t xml:space="preserve">In the Senior School all departments follow a Scheme of Work for each course.  The SoW include specified key elements namely:</w:t>
      </w:r>
    </w:p>
    <w:p w:rsidR="00000000" w:rsidDel="00000000" w:rsidP="00000000" w:rsidRDefault="00000000" w:rsidRPr="00000000" w14:paraId="0000002C">
      <w:pPr>
        <w:pageBreakBefore w:val="0"/>
        <w:numPr>
          <w:ilvl w:val="1"/>
          <w:numId w:val="5"/>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Unit / topic</w:t>
      </w:r>
    </w:p>
    <w:p w:rsidR="00000000" w:rsidDel="00000000" w:rsidP="00000000" w:rsidRDefault="00000000" w:rsidRPr="00000000" w14:paraId="0000002D">
      <w:pPr>
        <w:pageBreakBefore w:val="0"/>
        <w:numPr>
          <w:ilvl w:val="1"/>
          <w:numId w:val="5"/>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Learning objectives – content and skills</w:t>
      </w:r>
    </w:p>
    <w:p w:rsidR="00000000" w:rsidDel="00000000" w:rsidP="00000000" w:rsidRDefault="00000000" w:rsidRPr="00000000" w14:paraId="0000002E">
      <w:pPr>
        <w:pageBreakBefore w:val="0"/>
        <w:numPr>
          <w:ilvl w:val="1"/>
          <w:numId w:val="5"/>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Teaching &amp; learning strategies - with emphasis on variety, including active &amp; independent learning</w:t>
      </w:r>
    </w:p>
    <w:p w:rsidR="00000000" w:rsidDel="00000000" w:rsidP="00000000" w:rsidRDefault="00000000" w:rsidRPr="00000000" w14:paraId="0000002F">
      <w:pPr>
        <w:pageBreakBefore w:val="0"/>
        <w:numPr>
          <w:ilvl w:val="1"/>
          <w:numId w:val="5"/>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Assessment opportunities - to include common assessments</w:t>
      </w:r>
    </w:p>
    <w:p w:rsidR="00000000" w:rsidDel="00000000" w:rsidP="00000000" w:rsidRDefault="00000000" w:rsidRPr="00000000" w14:paraId="00000030">
      <w:pPr>
        <w:pageBreakBefore w:val="0"/>
        <w:numPr>
          <w:ilvl w:val="1"/>
          <w:numId w:val="5"/>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Differentiation – including SEND &amp; challenging higher ability pupils</w:t>
      </w:r>
    </w:p>
    <w:p w:rsidR="00000000" w:rsidDel="00000000" w:rsidP="00000000" w:rsidRDefault="00000000" w:rsidRPr="00000000" w14:paraId="00000031">
      <w:pPr>
        <w:pageBreakBefore w:val="0"/>
        <w:numPr>
          <w:ilvl w:val="1"/>
          <w:numId w:val="5"/>
        </w:numPr>
        <w:spacing w:line="276" w:lineRule="auto"/>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Timescales for delivery – approximate</w:t>
      </w:r>
    </w:p>
    <w:p w:rsidR="00000000" w:rsidDel="00000000" w:rsidP="00000000" w:rsidRDefault="00000000" w:rsidRPr="00000000" w14:paraId="00000032">
      <w:pPr>
        <w:pageBreakBefore w:val="0"/>
        <w:spacing w:line="276" w:lineRule="auto"/>
        <w:jc w:val="both"/>
        <w:rPr>
          <w:sz w:val="22"/>
          <w:szCs w:val="22"/>
        </w:rPr>
      </w:pPr>
      <w:r w:rsidDel="00000000" w:rsidR="00000000" w:rsidRPr="00000000">
        <w:rPr>
          <w:rtl w:val="0"/>
        </w:rPr>
      </w:r>
    </w:p>
    <w:p w:rsidR="00000000" w:rsidDel="00000000" w:rsidP="00000000" w:rsidRDefault="00000000" w:rsidRPr="00000000" w14:paraId="00000033">
      <w:pPr>
        <w:pageBreakBefore w:val="0"/>
        <w:spacing w:line="276" w:lineRule="auto"/>
        <w:jc w:val="both"/>
        <w:rPr>
          <w:sz w:val="22"/>
          <w:szCs w:val="22"/>
        </w:rPr>
      </w:pPr>
      <w:r w:rsidDel="00000000" w:rsidR="00000000" w:rsidRPr="00000000">
        <w:rPr>
          <w:sz w:val="22"/>
          <w:szCs w:val="22"/>
          <w:rtl w:val="0"/>
        </w:rPr>
        <w:t xml:space="preserve">Our curriculum actively promotes different aspects of fundamental British values to varying degrees depending on subject area. These are recorded as an Appendix to our British values policy, and are highlighted in relevant Schemes of Work.</w:t>
      </w:r>
    </w:p>
    <w:p w:rsidR="00000000" w:rsidDel="00000000" w:rsidP="00000000" w:rsidRDefault="00000000" w:rsidRPr="00000000" w14:paraId="00000034">
      <w:pPr>
        <w:pageBreakBefore w:val="0"/>
        <w:spacing w:line="276" w:lineRule="auto"/>
        <w:jc w:val="both"/>
        <w:rPr>
          <w:sz w:val="22"/>
          <w:szCs w:val="22"/>
        </w:rPr>
      </w:pPr>
      <w:r w:rsidDel="00000000" w:rsidR="00000000" w:rsidRPr="00000000">
        <w:rPr>
          <w:rtl w:val="0"/>
        </w:rPr>
      </w:r>
    </w:p>
    <w:p w:rsidR="00000000" w:rsidDel="00000000" w:rsidP="00000000" w:rsidRDefault="00000000" w:rsidRPr="00000000" w14:paraId="00000035">
      <w:pPr>
        <w:pageBreakBefore w:val="0"/>
        <w:spacing w:line="276" w:lineRule="auto"/>
        <w:jc w:val="both"/>
        <w:rPr>
          <w:sz w:val="22"/>
          <w:szCs w:val="22"/>
        </w:rPr>
      </w:pPr>
      <w:r w:rsidDel="00000000" w:rsidR="00000000" w:rsidRPr="00000000">
        <w:rPr>
          <w:sz w:val="22"/>
          <w:szCs w:val="22"/>
          <w:rtl w:val="0"/>
        </w:rPr>
        <w:t xml:space="preserve">PSHE is part of the curriculum throughout the school, with weekly time dedicated to this.  These help fulfil the school aims, most notably “to encourage pupil discussion of issues relating to moral and spiritual development”, as well as encouraging mutual respect and tolerance.   We pay particular regard to the protected characteristics as set out in the Equality Act 2010, namely age, disability, gender reassignment, marriage and civil partnership, pregnancy and maternity, race, religion or belief, sex, and sexual orientation. </w:t>
      </w:r>
    </w:p>
    <w:p w:rsidR="00000000" w:rsidDel="00000000" w:rsidP="00000000" w:rsidRDefault="00000000" w:rsidRPr="00000000" w14:paraId="00000036">
      <w:pPr>
        <w:pageBreakBefore w:val="0"/>
        <w:spacing w:line="276" w:lineRule="auto"/>
        <w:jc w:val="both"/>
        <w:rPr>
          <w:sz w:val="22"/>
          <w:szCs w:val="22"/>
        </w:rPr>
      </w:pPr>
      <w:r w:rsidDel="00000000" w:rsidR="00000000" w:rsidRPr="00000000">
        <w:rPr>
          <w:rtl w:val="0"/>
        </w:rPr>
      </w:r>
    </w:p>
    <w:p w:rsidR="00000000" w:rsidDel="00000000" w:rsidP="00000000" w:rsidRDefault="00000000" w:rsidRPr="00000000" w14:paraId="00000037">
      <w:pPr>
        <w:pageBreakBefore w:val="0"/>
        <w:spacing w:line="276" w:lineRule="auto"/>
        <w:jc w:val="both"/>
        <w:rPr>
          <w:sz w:val="22"/>
          <w:szCs w:val="22"/>
        </w:rPr>
      </w:pPr>
      <w:r w:rsidDel="00000000" w:rsidR="00000000" w:rsidRPr="00000000">
        <w:rPr>
          <w:sz w:val="22"/>
          <w:szCs w:val="22"/>
          <w:rtl w:val="0"/>
        </w:rPr>
        <w:t xml:space="preserve">The PSHE programme also incorporates impartial and expert careers guidance to help pupils make informed choices about subject choices and career options, and to help them fulfil their potential.  This includes the year 7 &amp; year 8 programme  This is supported by an options guidance process, including individual guidance interviews in both Year 9 and Year 11, as well as preparation for university applications in year 12 or employment. </w:t>
      </w:r>
    </w:p>
    <w:p w:rsidR="00000000" w:rsidDel="00000000" w:rsidP="00000000" w:rsidRDefault="00000000" w:rsidRPr="00000000" w14:paraId="00000038">
      <w:pPr>
        <w:pageBreakBefore w:val="0"/>
        <w:spacing w:line="276" w:lineRule="auto"/>
        <w:jc w:val="both"/>
        <w:rPr>
          <w:sz w:val="22"/>
          <w:szCs w:val="22"/>
        </w:rPr>
      </w:pPr>
      <w:r w:rsidDel="00000000" w:rsidR="00000000" w:rsidRPr="00000000">
        <w:rPr>
          <w:rtl w:val="0"/>
        </w:rPr>
      </w:r>
    </w:p>
    <w:p w:rsidR="00000000" w:rsidDel="00000000" w:rsidP="00000000" w:rsidRDefault="00000000" w:rsidRPr="00000000" w14:paraId="00000039">
      <w:pPr>
        <w:pageBreakBefore w:val="0"/>
        <w:spacing w:line="276" w:lineRule="auto"/>
        <w:jc w:val="both"/>
        <w:rPr>
          <w:sz w:val="22"/>
          <w:szCs w:val="22"/>
        </w:rPr>
      </w:pPr>
      <w:r w:rsidDel="00000000" w:rsidR="00000000" w:rsidRPr="00000000">
        <w:rPr>
          <w:sz w:val="22"/>
          <w:szCs w:val="22"/>
          <w:rtl w:val="0"/>
        </w:rPr>
        <w:t xml:space="preserve">The totality of our PSHE and careers provision both in and beyond the curriculum helps prepare pupils for the opportunities, responsibilities of life in British society, including economic education.  (See PSHE policy and also PSHE entries for each Key Stage below.)</w:t>
      </w:r>
    </w:p>
    <w:p w:rsidR="00000000" w:rsidDel="00000000" w:rsidP="00000000" w:rsidRDefault="00000000" w:rsidRPr="00000000" w14:paraId="0000003A">
      <w:pPr>
        <w:pageBreakBefore w:val="0"/>
        <w:jc w:val="both"/>
        <w:rPr>
          <w:sz w:val="22"/>
          <w:szCs w:val="22"/>
        </w:rPr>
      </w:pPr>
      <w:r w:rsidDel="00000000" w:rsidR="00000000" w:rsidRPr="00000000">
        <w:rPr>
          <w:rtl w:val="0"/>
        </w:rPr>
      </w:r>
    </w:p>
    <w:p w:rsidR="00000000" w:rsidDel="00000000" w:rsidP="00000000" w:rsidRDefault="00000000" w:rsidRPr="00000000" w14:paraId="0000003B">
      <w:pPr>
        <w:pageBreakBefore w:val="0"/>
        <w:jc w:val="both"/>
        <w:rPr>
          <w:b w:val="1"/>
          <w:sz w:val="22"/>
          <w:szCs w:val="22"/>
        </w:rPr>
      </w:pPr>
      <w:r w:rsidDel="00000000" w:rsidR="00000000" w:rsidRPr="00000000">
        <w:rPr>
          <w:b w:val="1"/>
          <w:sz w:val="22"/>
          <w:szCs w:val="22"/>
          <w:rtl w:val="0"/>
        </w:rPr>
        <w:t xml:space="preserve">Setting by ability</w:t>
      </w:r>
    </w:p>
    <w:p w:rsidR="00000000" w:rsidDel="00000000" w:rsidP="00000000" w:rsidRDefault="00000000" w:rsidRPr="00000000" w14:paraId="0000003C">
      <w:pPr>
        <w:pageBreakBefore w:val="0"/>
        <w:jc w:val="both"/>
        <w:rPr>
          <w:sz w:val="22"/>
          <w:szCs w:val="22"/>
        </w:rPr>
      </w:pPr>
      <w:r w:rsidDel="00000000" w:rsidR="00000000" w:rsidRPr="00000000">
        <w:rPr>
          <w:sz w:val="22"/>
          <w:szCs w:val="22"/>
          <w:rtl w:val="0"/>
        </w:rPr>
        <w:t xml:space="preserve">In Senior school, we set by ability, particularly in core academic subjects, to facilitate effective and meaningful differentiation and allow teaching at a pace and depth appropriate for the ability of the group.  We feel it can extend and broaden the learning experience of the more able pupils, whilst allowing more support and consolidation for lower ability pupils.  It may, as with Science GCSE for example, allow a ‘2 speed’ model, with some sets following Separate Science and others Core / Additional.  We do not follow a rigid system of ‘streaming’, with ability determining the teaching groups from the outset to be used in all subjects.  It is important that regular movement between sets is possible.   Although we recognise that pupils can be demoralised by being placed in lower sets, there is no evidence that this is a lasting or widespread problem.  We are mindful that in relatively small cohorts, with say only 2 sets, that ability setting is a ‘blunt instrument’ and that in some cohorts for some subjects we may revert to mixed ability groupings. In some</w:t>
      </w:r>
    </w:p>
    <w:p w:rsidR="00000000" w:rsidDel="00000000" w:rsidP="00000000" w:rsidRDefault="00000000" w:rsidRPr="00000000" w14:paraId="0000003D">
      <w:pPr>
        <w:pageBreakBefore w:val="0"/>
        <w:jc w:val="both"/>
        <w:rPr>
          <w:sz w:val="22"/>
          <w:szCs w:val="22"/>
        </w:rPr>
      </w:pPr>
      <w:r w:rsidDel="00000000" w:rsidR="00000000" w:rsidRPr="00000000">
        <w:rPr>
          <w:rtl w:val="0"/>
        </w:rPr>
      </w:r>
    </w:p>
    <w:p w:rsidR="00000000" w:rsidDel="00000000" w:rsidP="00000000" w:rsidRDefault="00000000" w:rsidRPr="00000000" w14:paraId="0000003E">
      <w:pPr>
        <w:pageBreakBefore w:val="0"/>
        <w:jc w:val="both"/>
        <w:rPr>
          <w:sz w:val="22"/>
          <w:szCs w:val="22"/>
        </w:rPr>
      </w:pPr>
      <w:r w:rsidDel="00000000" w:rsidR="00000000" w:rsidRPr="00000000">
        <w:rPr>
          <w:sz w:val="22"/>
          <w:szCs w:val="22"/>
          <w:rtl w:val="0"/>
        </w:rPr>
        <w:t xml:space="preserve">Pupils are placed in sets according to ability in:</w:t>
      </w:r>
    </w:p>
    <w:p w:rsidR="00000000" w:rsidDel="00000000" w:rsidP="00000000" w:rsidRDefault="00000000" w:rsidRPr="00000000" w14:paraId="0000003F">
      <w:pPr>
        <w:pageBreakBefore w:val="0"/>
        <w:jc w:val="both"/>
        <w:rPr>
          <w:sz w:val="22"/>
          <w:szCs w:val="22"/>
        </w:rPr>
      </w:pPr>
      <w:r w:rsidDel="00000000" w:rsidR="00000000" w:rsidRPr="00000000">
        <w:rPr>
          <w:sz w:val="22"/>
          <w:szCs w:val="22"/>
          <w:rtl w:val="0"/>
        </w:rPr>
        <w:t xml:space="preserve">Maths</w:t>
        <w:tab/>
        <w:tab/>
        <w:t xml:space="preserve">Year 7 to </w:t>
      </w:r>
      <w:r w:rsidDel="00000000" w:rsidR="00000000" w:rsidRPr="00000000">
        <w:rPr>
          <w:sz w:val="22"/>
          <w:szCs w:val="22"/>
          <w:rtl w:val="0"/>
        </w:rPr>
        <w:t xml:space="preserve">11</w:t>
      </w:r>
    </w:p>
    <w:p w:rsidR="00000000" w:rsidDel="00000000" w:rsidP="00000000" w:rsidRDefault="00000000" w:rsidRPr="00000000" w14:paraId="00000040">
      <w:pPr>
        <w:pageBreakBefore w:val="0"/>
        <w:jc w:val="both"/>
        <w:rPr>
          <w:sz w:val="22"/>
          <w:szCs w:val="22"/>
        </w:rPr>
      </w:pPr>
      <w:r w:rsidDel="00000000" w:rsidR="00000000" w:rsidRPr="00000000">
        <w:rPr>
          <w:sz w:val="22"/>
          <w:szCs w:val="22"/>
          <w:rtl w:val="0"/>
        </w:rPr>
        <w:t xml:space="preserve">English</w:t>
        <w:tab/>
        <w:tab/>
        <w:t xml:space="preserve">Year 9 to 11</w:t>
      </w:r>
    </w:p>
    <w:p w:rsidR="00000000" w:rsidDel="00000000" w:rsidP="00000000" w:rsidRDefault="00000000" w:rsidRPr="00000000" w14:paraId="00000041">
      <w:pPr>
        <w:pageBreakBefore w:val="0"/>
        <w:jc w:val="both"/>
        <w:rPr>
          <w:sz w:val="22"/>
          <w:szCs w:val="22"/>
        </w:rPr>
      </w:pPr>
      <w:r w:rsidDel="00000000" w:rsidR="00000000" w:rsidRPr="00000000">
        <w:rPr>
          <w:sz w:val="22"/>
          <w:szCs w:val="22"/>
          <w:rtl w:val="0"/>
        </w:rPr>
        <w:t xml:space="preserve">Science </w:t>
        <w:tab/>
        <w:t xml:space="preserve">Year </w:t>
      </w:r>
      <w:r w:rsidDel="00000000" w:rsidR="00000000" w:rsidRPr="00000000">
        <w:rPr>
          <w:sz w:val="22"/>
          <w:szCs w:val="22"/>
          <w:rtl w:val="0"/>
        </w:rPr>
        <w:t xml:space="preserve">9 </w:t>
      </w:r>
      <w:r w:rsidDel="00000000" w:rsidR="00000000" w:rsidRPr="00000000">
        <w:rPr>
          <w:sz w:val="22"/>
          <w:szCs w:val="22"/>
          <w:rtl w:val="0"/>
        </w:rPr>
        <w:t xml:space="preserve">to 11</w:t>
      </w:r>
    </w:p>
    <w:p w:rsidR="00000000" w:rsidDel="00000000" w:rsidP="00000000" w:rsidRDefault="00000000" w:rsidRPr="00000000" w14:paraId="00000042">
      <w:pPr>
        <w:pageBreakBefore w:val="0"/>
        <w:jc w:val="both"/>
        <w:rPr>
          <w:color w:val="ff0000"/>
          <w:sz w:val="22"/>
          <w:szCs w:val="22"/>
        </w:rPr>
      </w:pPr>
      <w:r w:rsidDel="00000000" w:rsidR="00000000" w:rsidRPr="00000000">
        <w:rPr>
          <w:color w:val="ff0000"/>
          <w:sz w:val="22"/>
          <w:szCs w:val="22"/>
          <w:rtl w:val="0"/>
        </w:rPr>
        <w:t xml:space="preserve">French </w:t>
        <w:tab/>
        <w:tab/>
        <w:t xml:space="preserve">Year 8 and 9</w:t>
      </w:r>
    </w:p>
    <w:p w:rsidR="00000000" w:rsidDel="00000000" w:rsidP="00000000" w:rsidRDefault="00000000" w:rsidRPr="00000000" w14:paraId="00000043">
      <w:pPr>
        <w:pageBreakBefore w:val="0"/>
        <w:jc w:val="both"/>
        <w:rPr>
          <w:sz w:val="22"/>
          <w:szCs w:val="22"/>
        </w:rPr>
      </w:pPr>
      <w:r w:rsidDel="00000000" w:rsidR="00000000" w:rsidRPr="00000000">
        <w:rPr>
          <w:rtl w:val="0"/>
        </w:rPr>
      </w:r>
    </w:p>
    <w:p w:rsidR="00000000" w:rsidDel="00000000" w:rsidP="00000000" w:rsidRDefault="00000000" w:rsidRPr="00000000" w14:paraId="00000044">
      <w:pPr>
        <w:pageBreakBefore w:val="0"/>
        <w:jc w:val="both"/>
        <w:rPr>
          <w:b w:val="1"/>
          <w:sz w:val="22"/>
          <w:szCs w:val="22"/>
        </w:rPr>
      </w:pPr>
      <w:r w:rsidDel="00000000" w:rsidR="00000000" w:rsidRPr="00000000">
        <w:rPr>
          <w:b w:val="1"/>
          <w:sz w:val="22"/>
          <w:szCs w:val="22"/>
          <w:rtl w:val="0"/>
        </w:rPr>
        <w:t xml:space="preserve">The structure of the school day </w:t>
      </w:r>
    </w:p>
    <w:p w:rsidR="00000000" w:rsidDel="00000000" w:rsidP="00000000" w:rsidRDefault="00000000" w:rsidRPr="00000000" w14:paraId="00000045">
      <w:pPr>
        <w:pageBreakBefore w:val="0"/>
        <w:jc w:val="both"/>
        <w:rPr>
          <w:sz w:val="22"/>
          <w:szCs w:val="22"/>
        </w:rPr>
      </w:pPr>
      <w:r w:rsidDel="00000000" w:rsidR="00000000" w:rsidRPr="00000000">
        <w:rPr>
          <w:sz w:val="22"/>
          <w:szCs w:val="22"/>
          <w:rtl w:val="0"/>
        </w:rPr>
        <w:t xml:space="preserve">We operate a fortnightly, 50 x 1 hour period timetable. The main advantage of the 50 period fortnight is that it allows timetabling flexibility, and we see the 1 hour period as optimum for teaching.  We do have the flexibility to timetable some 30 minute sessions, in languages for examples, although this is under review. The 60 minutes is felt to be an adequate length for practical subjects, and also gives time for a varied lesson in academic subjects.    The 3 – 2 morning/afternoon split for the senior school balances the teaching through the day and gives a sensibly placed lunchtime.  The current system is also a workable model for splitting the provision of lunch between the Junior and Senior School.  The lunchtime (1 hour, plus 5 minutes for registration) does allow time for sporting, musical and other activities to meaningfully take place, as well as occasional sixth form lessons.  The slot is also used by staff as a slot for revision/consolidation lessons.  </w:t>
      </w:r>
    </w:p>
    <w:p w:rsidR="00000000" w:rsidDel="00000000" w:rsidP="00000000" w:rsidRDefault="00000000" w:rsidRPr="00000000" w14:paraId="00000046">
      <w:pPr>
        <w:pageBreakBefore w:val="0"/>
        <w:jc w:val="both"/>
        <w:rPr>
          <w:sz w:val="22"/>
          <w:szCs w:val="22"/>
        </w:rPr>
      </w:pPr>
      <w:r w:rsidDel="00000000" w:rsidR="00000000" w:rsidRPr="00000000">
        <w:rPr>
          <w:rtl w:val="0"/>
        </w:rPr>
      </w:r>
    </w:p>
    <w:p w:rsidR="00000000" w:rsidDel="00000000" w:rsidP="00000000" w:rsidRDefault="00000000" w:rsidRPr="00000000" w14:paraId="00000047">
      <w:pPr>
        <w:pageBreakBefore w:val="0"/>
        <w:jc w:val="both"/>
        <w:rPr>
          <w:b w:val="1"/>
          <w:sz w:val="22"/>
          <w:szCs w:val="22"/>
        </w:rPr>
      </w:pPr>
      <w:r w:rsidDel="00000000" w:rsidR="00000000" w:rsidRPr="00000000">
        <w:rPr>
          <w:b w:val="1"/>
          <w:sz w:val="22"/>
          <w:szCs w:val="22"/>
          <w:rtl w:val="0"/>
        </w:rPr>
        <w:t xml:space="preserve">EYFS curriculum</w:t>
      </w:r>
    </w:p>
    <w:p w:rsidR="00000000" w:rsidDel="00000000" w:rsidP="00000000" w:rsidRDefault="00000000" w:rsidRPr="00000000" w14:paraId="00000048">
      <w:pPr>
        <w:pageBreakBefore w:val="0"/>
        <w:jc w:val="both"/>
        <w:rPr>
          <w:sz w:val="22"/>
          <w:szCs w:val="22"/>
        </w:rPr>
      </w:pPr>
      <w:r w:rsidDel="00000000" w:rsidR="00000000" w:rsidRPr="00000000">
        <w:rPr>
          <w:sz w:val="22"/>
          <w:szCs w:val="22"/>
          <w:rtl w:val="0"/>
        </w:rPr>
        <w:t xml:space="preserve">Our Early Years curriculum uses the Statutory framework for the Early Years Foundation Stage and the guiding principles: </w:t>
      </w:r>
    </w:p>
    <w:p w:rsidR="00000000" w:rsidDel="00000000" w:rsidP="00000000" w:rsidRDefault="00000000" w:rsidRPr="00000000" w14:paraId="00000049">
      <w:pPr>
        <w:pageBreakBefore w:val="0"/>
        <w:numPr>
          <w:ilvl w:val="0"/>
          <w:numId w:val="4"/>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every child is a unique child, who is constantly learning and can be resilient, capable, confident and self-assured; </w:t>
      </w:r>
    </w:p>
    <w:p w:rsidR="00000000" w:rsidDel="00000000" w:rsidP="00000000" w:rsidRDefault="00000000" w:rsidRPr="00000000" w14:paraId="0000004A">
      <w:pPr>
        <w:pageBreakBefore w:val="0"/>
        <w:numPr>
          <w:ilvl w:val="0"/>
          <w:numId w:val="4"/>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children learn to be strong and independent through positive relationships; </w:t>
      </w:r>
    </w:p>
    <w:p w:rsidR="00000000" w:rsidDel="00000000" w:rsidP="00000000" w:rsidRDefault="00000000" w:rsidRPr="00000000" w14:paraId="0000004B">
      <w:pPr>
        <w:pageBreakBefore w:val="0"/>
        <w:numPr>
          <w:ilvl w:val="0"/>
          <w:numId w:val="4"/>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children learn and develop well in enabling environments, in which their experiences respond to their individual needs and there is a strong partnership between practitioners and parents and/or carers; and </w:t>
      </w:r>
    </w:p>
    <w:p w:rsidR="00000000" w:rsidDel="00000000" w:rsidP="00000000" w:rsidRDefault="00000000" w:rsidRPr="00000000" w14:paraId="0000004C">
      <w:pPr>
        <w:pageBreakBefore w:val="0"/>
        <w:numPr>
          <w:ilvl w:val="0"/>
          <w:numId w:val="4"/>
        </w:numPr>
        <w:ind w:left="567" w:hanging="425"/>
        <w:jc w:val="both"/>
        <w:rPr>
          <w:rFonts w:ascii="Times New Roman" w:cs="Times New Roman" w:eastAsia="Times New Roman" w:hAnsi="Times New Roman"/>
          <w:sz w:val="22"/>
          <w:szCs w:val="22"/>
        </w:rPr>
      </w:pPr>
      <w:r w:rsidDel="00000000" w:rsidR="00000000" w:rsidRPr="00000000">
        <w:rPr>
          <w:sz w:val="22"/>
          <w:szCs w:val="22"/>
          <w:rtl w:val="0"/>
        </w:rPr>
        <w:t xml:space="preserve">children develop and learn in different ways and at different rates.</w:t>
      </w:r>
    </w:p>
    <w:p w:rsidR="00000000" w:rsidDel="00000000" w:rsidP="00000000" w:rsidRDefault="00000000" w:rsidRPr="00000000" w14:paraId="0000004D">
      <w:pPr>
        <w:pageBreakBefore w:val="0"/>
        <w:jc w:val="both"/>
        <w:rPr>
          <w:sz w:val="22"/>
          <w:szCs w:val="22"/>
        </w:rPr>
      </w:pPr>
      <w:r w:rsidDel="00000000" w:rsidR="00000000" w:rsidRPr="00000000">
        <w:rPr>
          <w:rtl w:val="0"/>
        </w:rPr>
      </w:r>
    </w:p>
    <w:p w:rsidR="00000000" w:rsidDel="00000000" w:rsidP="00000000" w:rsidRDefault="00000000" w:rsidRPr="00000000" w14:paraId="0000004E">
      <w:pPr>
        <w:pageBreakBefore w:val="0"/>
        <w:jc w:val="both"/>
        <w:rPr>
          <w:sz w:val="22"/>
          <w:szCs w:val="22"/>
        </w:rPr>
      </w:pPr>
      <w:r w:rsidDel="00000000" w:rsidR="00000000" w:rsidRPr="00000000">
        <w:rPr>
          <w:sz w:val="22"/>
          <w:szCs w:val="22"/>
          <w:rtl w:val="0"/>
        </w:rPr>
        <w:t xml:space="preserve">The curriculum is taught through a range of adult directed and adult initiated activities; we also provide opportunities for the children to initiate their own learning experiences.  We aim to support language development through opportunities for children to use their home language in our EYFS setting. As the children progress through Reception, the balance of activities moves more towards adult led activities in preparation for Year 1. We also offer extra-curricular clubs to further enhance the curriculum and develop physical and speech development.</w:t>
      </w:r>
    </w:p>
    <w:p w:rsidR="00000000" w:rsidDel="00000000" w:rsidP="00000000" w:rsidRDefault="00000000" w:rsidRPr="00000000" w14:paraId="0000004F">
      <w:pPr>
        <w:pageBreakBefore w:val="0"/>
        <w:jc w:val="both"/>
        <w:rPr>
          <w:sz w:val="22"/>
          <w:szCs w:val="22"/>
        </w:rPr>
      </w:pPr>
      <w:r w:rsidDel="00000000" w:rsidR="00000000" w:rsidRPr="00000000">
        <w:rPr>
          <w:rtl w:val="0"/>
        </w:rPr>
      </w:r>
    </w:p>
    <w:p w:rsidR="00000000" w:rsidDel="00000000" w:rsidP="00000000" w:rsidRDefault="00000000" w:rsidRPr="00000000" w14:paraId="00000050">
      <w:pPr>
        <w:pageBreakBefore w:val="0"/>
        <w:jc w:val="both"/>
        <w:rPr>
          <w:b w:val="1"/>
          <w:sz w:val="22"/>
          <w:szCs w:val="22"/>
        </w:rPr>
      </w:pPr>
      <w:r w:rsidDel="00000000" w:rsidR="00000000" w:rsidRPr="00000000">
        <w:rPr>
          <w:b w:val="1"/>
          <w:sz w:val="22"/>
          <w:szCs w:val="22"/>
          <w:rtl w:val="0"/>
        </w:rPr>
        <w:t xml:space="preserve">Key Stage 1 curriculum</w:t>
      </w:r>
    </w:p>
    <w:p w:rsidR="00000000" w:rsidDel="00000000" w:rsidP="00000000" w:rsidRDefault="00000000" w:rsidRPr="00000000" w14:paraId="00000051">
      <w:pPr>
        <w:pageBreakBefore w:val="0"/>
        <w:jc w:val="both"/>
        <w:rPr>
          <w:sz w:val="22"/>
          <w:szCs w:val="22"/>
        </w:rPr>
      </w:pPr>
      <w:r w:rsidDel="00000000" w:rsidR="00000000" w:rsidRPr="00000000">
        <w:rPr>
          <w:sz w:val="22"/>
          <w:szCs w:val="22"/>
          <w:rtl w:val="0"/>
        </w:rPr>
        <w:t xml:space="preserve">In KS1, we follow the National Curriculum statutory guidelines.  We aim to provide a firm foundation in the basic skills, whilst maintaining an emphasis on active learning. We link our cross-curricular topics into our English and Maths teaching and plan practical learning and problem solving activities as often as possible. </w:t>
      </w:r>
    </w:p>
    <w:p w:rsidR="00000000" w:rsidDel="00000000" w:rsidP="00000000" w:rsidRDefault="00000000" w:rsidRPr="00000000" w14:paraId="00000052">
      <w:pPr>
        <w:pageBreakBefore w:val="0"/>
        <w:jc w:val="both"/>
        <w:rPr>
          <w:sz w:val="22"/>
          <w:szCs w:val="22"/>
        </w:rPr>
      </w:pPr>
      <w:r w:rsidDel="00000000" w:rsidR="00000000" w:rsidRPr="00000000">
        <w:rPr>
          <w:rtl w:val="0"/>
        </w:rPr>
      </w:r>
    </w:p>
    <w:p w:rsidR="00000000" w:rsidDel="00000000" w:rsidP="00000000" w:rsidRDefault="00000000" w:rsidRPr="00000000" w14:paraId="00000053">
      <w:pPr>
        <w:pageBreakBefore w:val="0"/>
        <w:jc w:val="both"/>
        <w:rPr>
          <w:sz w:val="22"/>
          <w:szCs w:val="22"/>
        </w:rPr>
      </w:pPr>
      <w:r w:rsidDel="00000000" w:rsidR="00000000" w:rsidRPr="00000000">
        <w:rPr>
          <w:sz w:val="22"/>
          <w:szCs w:val="22"/>
          <w:rtl w:val="0"/>
        </w:rPr>
        <w:t xml:space="preserve">In Year 1 and 2, we teach Read, Write, Inc.  RWI sessions are 20 minutes long and take place at the beginning of the day, 3 times a week.  In order to further develop Speaking and listening skills, we also have a role-play area for year 1 and year 2.  </w:t>
      </w:r>
    </w:p>
    <w:p w:rsidR="00000000" w:rsidDel="00000000" w:rsidP="00000000" w:rsidRDefault="00000000" w:rsidRPr="00000000" w14:paraId="00000054">
      <w:pPr>
        <w:pageBreakBefore w:val="0"/>
        <w:jc w:val="both"/>
        <w:rPr>
          <w:sz w:val="22"/>
          <w:szCs w:val="22"/>
        </w:rPr>
      </w:pPr>
      <w:r w:rsidDel="00000000" w:rsidR="00000000" w:rsidRPr="00000000">
        <w:rPr>
          <w:rtl w:val="0"/>
        </w:rPr>
      </w:r>
    </w:p>
    <w:p w:rsidR="00000000" w:rsidDel="00000000" w:rsidP="00000000" w:rsidRDefault="00000000" w:rsidRPr="00000000" w14:paraId="00000055">
      <w:pPr>
        <w:pageBreakBefore w:val="0"/>
        <w:jc w:val="both"/>
        <w:rPr>
          <w:sz w:val="22"/>
          <w:szCs w:val="22"/>
        </w:rPr>
      </w:pPr>
      <w:r w:rsidDel="00000000" w:rsidR="00000000" w:rsidRPr="00000000">
        <w:rPr>
          <w:sz w:val="22"/>
          <w:szCs w:val="22"/>
          <w:rtl w:val="0"/>
        </w:rPr>
        <w:t xml:space="preserve">We have weekly celebration assemblies to share good work and promote the importance and value of hard work. We regularly incorporate performances into our curriculum, as we believe that these help to develop confidence and language skills. We ensure that every child in the Nursery and Infants has a role in the Christmas and Summer concerts and the Dance show.</w:t>
      </w:r>
    </w:p>
    <w:p w:rsidR="00000000" w:rsidDel="00000000" w:rsidP="00000000" w:rsidRDefault="00000000" w:rsidRPr="00000000" w14:paraId="00000056">
      <w:pPr>
        <w:pageBreakBefore w:val="0"/>
        <w:jc w:val="both"/>
        <w:rPr>
          <w:sz w:val="22"/>
          <w:szCs w:val="22"/>
        </w:rPr>
      </w:pPr>
      <w:r w:rsidDel="00000000" w:rsidR="00000000" w:rsidRPr="00000000">
        <w:rPr>
          <w:rtl w:val="0"/>
        </w:rPr>
      </w:r>
    </w:p>
    <w:p w:rsidR="00000000" w:rsidDel="00000000" w:rsidP="00000000" w:rsidRDefault="00000000" w:rsidRPr="00000000" w14:paraId="00000057">
      <w:pPr>
        <w:pageBreakBefore w:val="0"/>
        <w:jc w:val="both"/>
        <w:rPr>
          <w:sz w:val="22"/>
          <w:szCs w:val="22"/>
        </w:rPr>
      </w:pPr>
      <w:r w:rsidDel="00000000" w:rsidR="00000000" w:rsidRPr="00000000">
        <w:rPr>
          <w:sz w:val="22"/>
          <w:szCs w:val="22"/>
          <w:rtl w:val="0"/>
        </w:rPr>
        <w:t xml:space="preserve">All of the children in the Nursery and Infants have the opportunity to take part in forest activities in our woodland area. As in the EYFS, our year 1 and 2 extra-curricular clubs help to enhance the curriculum and further physical and speech development. </w:t>
      </w:r>
    </w:p>
    <w:p w:rsidR="00000000" w:rsidDel="00000000" w:rsidP="00000000" w:rsidRDefault="00000000" w:rsidRPr="00000000" w14:paraId="00000058">
      <w:pPr>
        <w:pageBreakBefore w:val="0"/>
        <w:jc w:val="both"/>
        <w:rPr>
          <w:sz w:val="22"/>
          <w:szCs w:val="22"/>
        </w:rPr>
      </w:pPr>
      <w:r w:rsidDel="00000000" w:rsidR="00000000" w:rsidRPr="00000000">
        <w:rPr>
          <w:rtl w:val="0"/>
        </w:rPr>
      </w:r>
    </w:p>
    <w:p w:rsidR="00000000" w:rsidDel="00000000" w:rsidP="00000000" w:rsidRDefault="00000000" w:rsidRPr="00000000" w14:paraId="00000059">
      <w:pPr>
        <w:pageBreakBefore w:val="0"/>
        <w:jc w:val="both"/>
        <w:rPr>
          <w:b w:val="1"/>
          <w:sz w:val="22"/>
          <w:szCs w:val="22"/>
        </w:rPr>
      </w:pPr>
      <w:r w:rsidDel="00000000" w:rsidR="00000000" w:rsidRPr="00000000">
        <w:rPr>
          <w:b w:val="1"/>
          <w:sz w:val="22"/>
          <w:szCs w:val="22"/>
          <w:rtl w:val="0"/>
        </w:rPr>
        <w:t xml:space="preserve">Key Stage 2 curriculum</w:t>
      </w:r>
    </w:p>
    <w:p w:rsidR="00000000" w:rsidDel="00000000" w:rsidP="00000000" w:rsidRDefault="00000000" w:rsidRPr="00000000" w14:paraId="0000005A">
      <w:pPr>
        <w:pageBreakBefore w:val="0"/>
        <w:jc w:val="both"/>
        <w:rPr>
          <w:sz w:val="22"/>
          <w:szCs w:val="22"/>
        </w:rPr>
      </w:pPr>
      <w:r w:rsidDel="00000000" w:rsidR="00000000" w:rsidRPr="00000000">
        <w:rPr>
          <w:sz w:val="22"/>
          <w:szCs w:val="22"/>
          <w:rtl w:val="0"/>
        </w:rPr>
        <w:t xml:space="preserve">Similarly, in KS2, we teach using the National Curriculum statutory guidance. Our Primary specialists teach English, Maths, Humanities and PSHE to their own classes. We like to maintain this consistency to enable the teachers to nurture the pupils and care for their pastoral needs. KS2 also </w:t>
      </w:r>
      <w:r w:rsidDel="00000000" w:rsidR="00000000" w:rsidRPr="00000000">
        <w:rPr>
          <w:sz w:val="22"/>
          <w:szCs w:val="22"/>
          <w:rtl w:val="0"/>
        </w:rPr>
        <w:t xml:space="preserve">have</w:t>
      </w:r>
      <w:r w:rsidDel="00000000" w:rsidR="00000000" w:rsidRPr="00000000">
        <w:rPr>
          <w:sz w:val="22"/>
          <w:szCs w:val="22"/>
          <w:rtl w:val="0"/>
        </w:rPr>
        <w:t xml:space="preserve"> weekly celebration assemblies to share good work and promote the importance and value of hard work. We encourage the children to look upon mistakes as an opportunity to learn, in order to develop resilience in our children.</w:t>
      </w:r>
    </w:p>
    <w:p w:rsidR="00000000" w:rsidDel="00000000" w:rsidP="00000000" w:rsidRDefault="00000000" w:rsidRPr="00000000" w14:paraId="0000005B">
      <w:pPr>
        <w:pageBreakBefore w:val="0"/>
        <w:jc w:val="both"/>
        <w:rPr>
          <w:sz w:val="22"/>
          <w:szCs w:val="22"/>
        </w:rPr>
      </w:pPr>
      <w:r w:rsidDel="00000000" w:rsidR="00000000" w:rsidRPr="00000000">
        <w:rPr>
          <w:rtl w:val="0"/>
        </w:rPr>
      </w:r>
    </w:p>
    <w:p w:rsidR="00000000" w:rsidDel="00000000" w:rsidP="00000000" w:rsidRDefault="00000000" w:rsidRPr="00000000" w14:paraId="0000005C">
      <w:pPr>
        <w:pageBreakBefore w:val="0"/>
        <w:jc w:val="both"/>
        <w:rPr>
          <w:color w:val="ff0000"/>
          <w:sz w:val="22"/>
          <w:szCs w:val="22"/>
        </w:rPr>
      </w:pPr>
      <w:r w:rsidDel="00000000" w:rsidR="00000000" w:rsidRPr="00000000">
        <w:rPr>
          <w:color w:val="ff0000"/>
          <w:sz w:val="22"/>
          <w:szCs w:val="22"/>
          <w:rtl w:val="0"/>
        </w:rPr>
        <w:t xml:space="preserve">The following subjects are taught by subject specialist teachers in KS2: Art, Languages, Music, PE and swimming,  Computer Science, DT and Science. In Years 5 and 6, Art is taught in the Brierley Art block and Science is taught in the Senior School Science labs.</w:t>
      </w:r>
    </w:p>
    <w:p w:rsidR="00000000" w:rsidDel="00000000" w:rsidP="00000000" w:rsidRDefault="00000000" w:rsidRPr="00000000" w14:paraId="0000005D">
      <w:pPr>
        <w:pageBreakBefore w:val="0"/>
        <w:jc w:val="both"/>
        <w:rPr>
          <w:sz w:val="22"/>
          <w:szCs w:val="22"/>
        </w:rPr>
      </w:pPr>
      <w:r w:rsidDel="00000000" w:rsidR="00000000" w:rsidRPr="00000000">
        <w:rPr>
          <w:rtl w:val="0"/>
        </w:rPr>
      </w:r>
    </w:p>
    <w:p w:rsidR="00000000" w:rsidDel="00000000" w:rsidP="00000000" w:rsidRDefault="00000000" w:rsidRPr="00000000" w14:paraId="0000005E">
      <w:pPr>
        <w:pageBreakBefore w:val="0"/>
        <w:jc w:val="both"/>
        <w:rPr>
          <w:sz w:val="22"/>
          <w:szCs w:val="22"/>
        </w:rPr>
      </w:pPr>
      <w:r w:rsidDel="00000000" w:rsidR="00000000" w:rsidRPr="00000000">
        <w:rPr>
          <w:sz w:val="22"/>
          <w:szCs w:val="22"/>
          <w:rtl w:val="0"/>
        </w:rPr>
        <w:t xml:space="preserve">We offer a wider range of extra curricular clubs at lunchtimes and after school, as the children mature and become better able to cope with the demands of the longer school day. The clubs help to further enhance the curriculum and give children opportunities to experience and pursue new interests.</w:t>
      </w:r>
    </w:p>
    <w:p w:rsidR="00000000" w:rsidDel="00000000" w:rsidP="00000000" w:rsidRDefault="00000000" w:rsidRPr="00000000" w14:paraId="0000005F">
      <w:pPr>
        <w:pageBreakBefore w:val="0"/>
        <w:jc w:val="both"/>
        <w:rPr>
          <w:sz w:val="22"/>
          <w:szCs w:val="22"/>
        </w:rPr>
      </w:pPr>
      <w:r w:rsidDel="00000000" w:rsidR="00000000" w:rsidRPr="00000000">
        <w:rPr>
          <w:rtl w:val="0"/>
        </w:rPr>
      </w:r>
    </w:p>
    <w:p w:rsidR="00000000" w:rsidDel="00000000" w:rsidP="00000000" w:rsidRDefault="00000000" w:rsidRPr="00000000" w14:paraId="00000060">
      <w:pPr>
        <w:pageBreakBefore w:val="0"/>
        <w:jc w:val="both"/>
        <w:rPr>
          <w:sz w:val="22"/>
          <w:szCs w:val="22"/>
        </w:rPr>
      </w:pPr>
      <w:r w:rsidDel="00000000" w:rsidR="00000000" w:rsidRPr="00000000">
        <w:rPr>
          <w:sz w:val="22"/>
          <w:szCs w:val="22"/>
          <w:rtl w:val="0"/>
        </w:rPr>
        <w:t xml:space="preserve">PSHE is a core subject in our curriculum. Aspects of PSHE and Citizenship are introduced through assemblies, different subject areas in the school curriculum, and in whole school events. PSHE and Citizenship is taught in weekly  PSHE lessons and in some morning registration periods, delivered by the Class Teacher. We use the PSHE Association guidelines to plan our PSHE curriculum. The three ‘core themes’ of these guidelines are: Health and Wellbeing; Relationships; and Living in the Wider World. As part of our teaching of Relationships we teach </w:t>
      </w:r>
      <w:r w:rsidDel="00000000" w:rsidR="00000000" w:rsidRPr="00000000">
        <w:rPr>
          <w:b w:val="1"/>
          <w:sz w:val="22"/>
          <w:szCs w:val="22"/>
          <w:rtl w:val="0"/>
        </w:rPr>
        <w:t xml:space="preserve">RSE</w:t>
      </w:r>
      <w:r w:rsidDel="00000000" w:rsidR="00000000" w:rsidRPr="00000000">
        <w:rPr>
          <w:sz w:val="22"/>
          <w:szCs w:val="22"/>
          <w:rtl w:val="0"/>
        </w:rPr>
        <w:t xml:space="preserve">. See PSHE policy for full details.</w:t>
      </w:r>
    </w:p>
    <w:p w:rsidR="00000000" w:rsidDel="00000000" w:rsidP="00000000" w:rsidRDefault="00000000" w:rsidRPr="00000000" w14:paraId="00000061">
      <w:pPr>
        <w:pageBreakBefore w:val="0"/>
        <w:jc w:val="both"/>
        <w:rPr>
          <w:sz w:val="22"/>
          <w:szCs w:val="22"/>
        </w:rPr>
      </w:pPr>
      <w:r w:rsidDel="00000000" w:rsidR="00000000" w:rsidRPr="00000000">
        <w:rPr>
          <w:rtl w:val="0"/>
        </w:rPr>
      </w:r>
    </w:p>
    <w:p w:rsidR="00000000" w:rsidDel="00000000" w:rsidP="00000000" w:rsidRDefault="00000000" w:rsidRPr="00000000" w14:paraId="00000062">
      <w:pPr>
        <w:pageBreakBefore w:val="0"/>
        <w:jc w:val="both"/>
        <w:rPr>
          <w:sz w:val="22"/>
          <w:szCs w:val="22"/>
        </w:rPr>
      </w:pPr>
      <w:r w:rsidDel="00000000" w:rsidR="00000000" w:rsidRPr="00000000">
        <w:rPr>
          <w:rtl w:val="0"/>
        </w:rPr>
      </w:r>
    </w:p>
    <w:p w:rsidR="00000000" w:rsidDel="00000000" w:rsidP="00000000" w:rsidRDefault="00000000" w:rsidRPr="00000000" w14:paraId="00000063">
      <w:pPr>
        <w:pageBreakBefore w:val="0"/>
        <w:jc w:val="both"/>
        <w:rPr>
          <w:sz w:val="22"/>
          <w:szCs w:val="22"/>
        </w:rPr>
      </w:pPr>
      <w:r w:rsidDel="00000000" w:rsidR="00000000" w:rsidRPr="00000000">
        <w:rPr>
          <w:b w:val="1"/>
          <w:sz w:val="22"/>
          <w:szCs w:val="22"/>
          <w:rtl w:val="0"/>
        </w:rPr>
        <w:t xml:space="preserve">Key Stage 1 and 2 Subject period allocations</w:t>
      </w:r>
      <w:r w:rsidDel="00000000" w:rsidR="00000000" w:rsidRPr="00000000">
        <w:rPr>
          <w:rtl w:val="0"/>
        </w:rPr>
      </w:r>
    </w:p>
    <w:tbl>
      <w:tblPr>
        <w:tblStyle w:val="Table1"/>
        <w:tblW w:w="9643.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1985"/>
        <w:gridCol w:w="1984"/>
        <w:gridCol w:w="1705"/>
        <w:tblGridChange w:id="0">
          <w:tblGrid>
            <w:gridCol w:w="3969"/>
            <w:gridCol w:w="1985"/>
            <w:gridCol w:w="1984"/>
            <w:gridCol w:w="1705"/>
          </w:tblGrid>
        </w:tblGridChange>
      </w:tblGrid>
      <w:tr>
        <w:trPr>
          <w:cantSplit w:val="0"/>
          <w:tblHeader w:val="0"/>
        </w:trPr>
        <w:tc>
          <w:tcPr/>
          <w:p w:rsidR="00000000" w:rsidDel="00000000" w:rsidP="00000000" w:rsidRDefault="00000000" w:rsidRPr="00000000" w14:paraId="00000064">
            <w:pPr>
              <w:pageBreakBefore w:val="0"/>
              <w:jc w:val="both"/>
              <w:rPr>
                <w:sz w:val="22"/>
                <w:szCs w:val="22"/>
              </w:rPr>
            </w:pPr>
            <w:r w:rsidDel="00000000" w:rsidR="00000000" w:rsidRPr="00000000">
              <w:rPr>
                <w:sz w:val="22"/>
                <w:szCs w:val="22"/>
                <w:rtl w:val="0"/>
              </w:rPr>
              <w:t xml:space="preserve">Subject</w:t>
            </w:r>
          </w:p>
        </w:tc>
        <w:tc>
          <w:tcPr/>
          <w:p w:rsidR="00000000" w:rsidDel="00000000" w:rsidP="00000000" w:rsidRDefault="00000000" w:rsidRPr="00000000" w14:paraId="00000065">
            <w:pPr>
              <w:pageBreakBefore w:val="0"/>
              <w:jc w:val="center"/>
              <w:rPr>
                <w:sz w:val="22"/>
                <w:szCs w:val="22"/>
              </w:rPr>
            </w:pPr>
            <w:r w:rsidDel="00000000" w:rsidR="00000000" w:rsidRPr="00000000">
              <w:rPr>
                <w:b w:val="1"/>
                <w:sz w:val="22"/>
                <w:szCs w:val="22"/>
                <w:rtl w:val="0"/>
              </w:rPr>
              <w:t xml:space="preserve">Year 1</w:t>
            </w:r>
            <w:r w:rsidDel="00000000" w:rsidR="00000000" w:rsidRPr="00000000">
              <w:rPr>
                <w:rtl w:val="0"/>
              </w:rPr>
            </w:r>
          </w:p>
        </w:tc>
        <w:tc>
          <w:tcPr/>
          <w:p w:rsidR="00000000" w:rsidDel="00000000" w:rsidP="00000000" w:rsidRDefault="00000000" w:rsidRPr="00000000" w14:paraId="00000066">
            <w:pPr>
              <w:pageBreakBefore w:val="0"/>
              <w:jc w:val="center"/>
              <w:rPr>
                <w:sz w:val="22"/>
                <w:szCs w:val="22"/>
              </w:rPr>
            </w:pPr>
            <w:r w:rsidDel="00000000" w:rsidR="00000000" w:rsidRPr="00000000">
              <w:rPr>
                <w:b w:val="1"/>
                <w:sz w:val="22"/>
                <w:szCs w:val="22"/>
                <w:rtl w:val="0"/>
              </w:rPr>
              <w:t xml:space="preserve">Year 2</w:t>
            </w:r>
            <w:r w:rsidDel="00000000" w:rsidR="00000000" w:rsidRPr="00000000">
              <w:rPr>
                <w:rtl w:val="0"/>
              </w:rPr>
            </w:r>
          </w:p>
        </w:tc>
        <w:tc>
          <w:tcPr/>
          <w:p w:rsidR="00000000" w:rsidDel="00000000" w:rsidP="00000000" w:rsidRDefault="00000000" w:rsidRPr="00000000" w14:paraId="00000067">
            <w:pPr>
              <w:pageBreakBefore w:val="0"/>
              <w:jc w:val="center"/>
              <w:rPr>
                <w:sz w:val="22"/>
                <w:szCs w:val="22"/>
              </w:rPr>
            </w:pPr>
            <w:r w:rsidDel="00000000" w:rsidR="00000000" w:rsidRPr="00000000">
              <w:rPr>
                <w:b w:val="1"/>
                <w:sz w:val="22"/>
                <w:szCs w:val="22"/>
                <w:rtl w:val="0"/>
              </w:rPr>
              <w:t xml:space="preserve">Years 3-6</w:t>
            </w:r>
            <w:r w:rsidDel="00000000" w:rsidR="00000000" w:rsidRPr="00000000">
              <w:rPr>
                <w:rtl w:val="0"/>
              </w:rPr>
            </w:r>
          </w:p>
        </w:tc>
      </w:tr>
      <w:tr>
        <w:trPr>
          <w:cantSplit w:val="0"/>
          <w:tblHeader w:val="0"/>
        </w:trPr>
        <w:tc>
          <w:tcPr/>
          <w:p w:rsidR="00000000" w:rsidDel="00000000" w:rsidP="00000000" w:rsidRDefault="00000000" w:rsidRPr="00000000" w14:paraId="00000068">
            <w:pPr>
              <w:pageBreakBefore w:val="0"/>
              <w:jc w:val="both"/>
              <w:rPr>
                <w:sz w:val="22"/>
                <w:szCs w:val="22"/>
              </w:rPr>
            </w:pPr>
            <w:r w:rsidDel="00000000" w:rsidR="00000000" w:rsidRPr="00000000">
              <w:rPr>
                <w:b w:val="1"/>
                <w:sz w:val="22"/>
                <w:szCs w:val="22"/>
                <w:rtl w:val="0"/>
              </w:rPr>
              <w:t xml:space="preserve">English </w:t>
            </w:r>
            <w:r w:rsidDel="00000000" w:rsidR="00000000" w:rsidRPr="00000000">
              <w:rPr>
                <w:rtl w:val="0"/>
              </w:rPr>
            </w:r>
          </w:p>
          <w:p w:rsidR="00000000" w:rsidDel="00000000" w:rsidP="00000000" w:rsidRDefault="00000000" w:rsidRPr="00000000" w14:paraId="00000069">
            <w:pPr>
              <w:pageBreakBefore w:val="0"/>
              <w:jc w:val="both"/>
              <w:rPr>
                <w:sz w:val="22"/>
                <w:szCs w:val="22"/>
              </w:rPr>
            </w:pPr>
            <w:r w:rsidDel="00000000" w:rsidR="00000000" w:rsidRPr="00000000">
              <w:rPr>
                <w:rtl w:val="0"/>
              </w:rPr>
            </w:r>
          </w:p>
        </w:tc>
        <w:tc>
          <w:tcPr/>
          <w:p w:rsidR="00000000" w:rsidDel="00000000" w:rsidP="00000000" w:rsidRDefault="00000000" w:rsidRPr="00000000" w14:paraId="0000006A">
            <w:pPr>
              <w:pageBreakBefore w:val="0"/>
              <w:jc w:val="center"/>
              <w:rPr>
                <w:sz w:val="22"/>
                <w:szCs w:val="22"/>
              </w:rPr>
            </w:pPr>
            <w:r w:rsidDel="00000000" w:rsidR="00000000" w:rsidRPr="00000000">
              <w:rPr>
                <w:sz w:val="22"/>
                <w:szCs w:val="22"/>
                <w:rtl w:val="0"/>
              </w:rPr>
              <w:t xml:space="preserve">6.5</w:t>
            </w:r>
          </w:p>
          <w:p w:rsidR="00000000" w:rsidDel="00000000" w:rsidP="00000000" w:rsidRDefault="00000000" w:rsidRPr="00000000" w14:paraId="0000006B">
            <w:pPr>
              <w:pageBreakBefore w:val="0"/>
              <w:jc w:val="center"/>
              <w:rPr>
                <w:sz w:val="22"/>
                <w:szCs w:val="22"/>
              </w:rPr>
            </w:pPr>
            <w:r w:rsidDel="00000000" w:rsidR="00000000" w:rsidRPr="00000000">
              <w:rPr>
                <w:sz w:val="22"/>
                <w:szCs w:val="22"/>
                <w:rtl w:val="0"/>
              </w:rPr>
              <w:t xml:space="preserve">+ 3 x 20mins RWI</w:t>
            </w:r>
          </w:p>
        </w:tc>
        <w:tc>
          <w:tcPr/>
          <w:p w:rsidR="00000000" w:rsidDel="00000000" w:rsidP="00000000" w:rsidRDefault="00000000" w:rsidRPr="00000000" w14:paraId="0000006C">
            <w:pPr>
              <w:pageBreakBefore w:val="0"/>
              <w:jc w:val="center"/>
              <w:rPr>
                <w:sz w:val="22"/>
                <w:szCs w:val="22"/>
              </w:rPr>
            </w:pPr>
            <w:r w:rsidDel="00000000" w:rsidR="00000000" w:rsidRPr="00000000">
              <w:rPr>
                <w:sz w:val="22"/>
                <w:szCs w:val="22"/>
                <w:rtl w:val="0"/>
              </w:rPr>
              <w:t xml:space="preserve">6.5</w:t>
            </w:r>
          </w:p>
          <w:p w:rsidR="00000000" w:rsidDel="00000000" w:rsidP="00000000" w:rsidRDefault="00000000" w:rsidRPr="00000000" w14:paraId="0000006D">
            <w:pPr>
              <w:pageBreakBefore w:val="0"/>
              <w:jc w:val="center"/>
              <w:rPr>
                <w:sz w:val="22"/>
                <w:szCs w:val="22"/>
              </w:rPr>
            </w:pPr>
            <w:r w:rsidDel="00000000" w:rsidR="00000000" w:rsidRPr="00000000">
              <w:rPr>
                <w:sz w:val="22"/>
                <w:szCs w:val="22"/>
                <w:rtl w:val="0"/>
              </w:rPr>
              <w:t xml:space="preserve">+ 3 x 20mins RWI</w:t>
            </w:r>
          </w:p>
        </w:tc>
        <w:tc>
          <w:tcPr/>
          <w:p w:rsidR="00000000" w:rsidDel="00000000" w:rsidP="00000000" w:rsidRDefault="00000000" w:rsidRPr="00000000" w14:paraId="0000006E">
            <w:pPr>
              <w:pageBreakBefore w:val="0"/>
              <w:jc w:val="center"/>
              <w:rPr>
                <w:sz w:val="22"/>
                <w:szCs w:val="22"/>
              </w:rPr>
            </w:pPr>
            <w:r w:rsidDel="00000000" w:rsidR="00000000" w:rsidRPr="00000000">
              <w:rPr>
                <w:sz w:val="22"/>
                <w:szCs w:val="22"/>
                <w:rtl w:val="0"/>
              </w:rPr>
              <w:t xml:space="preserve">6.5</w:t>
            </w:r>
          </w:p>
        </w:tc>
      </w:tr>
      <w:tr>
        <w:trPr>
          <w:cantSplit w:val="0"/>
          <w:tblHeader w:val="0"/>
        </w:trPr>
        <w:tc>
          <w:tcPr/>
          <w:p w:rsidR="00000000" w:rsidDel="00000000" w:rsidP="00000000" w:rsidRDefault="00000000" w:rsidRPr="00000000" w14:paraId="0000006F">
            <w:pPr>
              <w:pageBreakBefore w:val="0"/>
              <w:jc w:val="both"/>
              <w:rPr>
                <w:sz w:val="22"/>
                <w:szCs w:val="22"/>
              </w:rPr>
            </w:pPr>
            <w:r w:rsidDel="00000000" w:rsidR="00000000" w:rsidRPr="00000000">
              <w:rPr>
                <w:b w:val="1"/>
                <w:sz w:val="22"/>
                <w:szCs w:val="22"/>
                <w:rtl w:val="0"/>
              </w:rPr>
              <w:t xml:space="preserve">Mathematics</w:t>
            </w:r>
            <w:r w:rsidDel="00000000" w:rsidR="00000000" w:rsidRPr="00000000">
              <w:rPr>
                <w:rtl w:val="0"/>
              </w:rPr>
            </w:r>
          </w:p>
        </w:tc>
        <w:tc>
          <w:tcPr/>
          <w:p w:rsidR="00000000" w:rsidDel="00000000" w:rsidP="00000000" w:rsidRDefault="00000000" w:rsidRPr="00000000" w14:paraId="00000070">
            <w:pPr>
              <w:pageBreakBefore w:val="0"/>
              <w:jc w:val="center"/>
              <w:rPr>
                <w:sz w:val="22"/>
                <w:szCs w:val="22"/>
              </w:rPr>
            </w:pPr>
            <w:r w:rsidDel="00000000" w:rsidR="00000000" w:rsidRPr="00000000">
              <w:rPr>
                <w:sz w:val="22"/>
                <w:szCs w:val="22"/>
                <w:rtl w:val="0"/>
              </w:rPr>
              <w:t xml:space="preserve">5.25</w:t>
            </w:r>
          </w:p>
        </w:tc>
        <w:tc>
          <w:tcPr/>
          <w:p w:rsidR="00000000" w:rsidDel="00000000" w:rsidP="00000000" w:rsidRDefault="00000000" w:rsidRPr="00000000" w14:paraId="00000071">
            <w:pPr>
              <w:pageBreakBefore w:val="0"/>
              <w:jc w:val="center"/>
              <w:rPr>
                <w:sz w:val="22"/>
                <w:szCs w:val="22"/>
              </w:rPr>
            </w:pPr>
            <w:r w:rsidDel="00000000" w:rsidR="00000000" w:rsidRPr="00000000">
              <w:rPr>
                <w:sz w:val="22"/>
                <w:szCs w:val="22"/>
                <w:rtl w:val="0"/>
              </w:rPr>
              <w:t xml:space="preserve">5.25</w:t>
            </w:r>
          </w:p>
        </w:tc>
        <w:tc>
          <w:tcPr/>
          <w:p w:rsidR="00000000" w:rsidDel="00000000" w:rsidP="00000000" w:rsidRDefault="00000000" w:rsidRPr="00000000" w14:paraId="00000072">
            <w:pPr>
              <w:pageBreakBefore w:val="0"/>
              <w:jc w:val="center"/>
              <w:rPr>
                <w:sz w:val="22"/>
                <w:szCs w:val="22"/>
              </w:rPr>
            </w:pPr>
            <w:r w:rsidDel="00000000" w:rsidR="00000000" w:rsidRPr="00000000">
              <w:rPr>
                <w:sz w:val="22"/>
                <w:szCs w:val="22"/>
                <w:rtl w:val="0"/>
              </w:rPr>
              <w:t xml:space="preserve">6</w:t>
            </w:r>
          </w:p>
        </w:tc>
      </w:tr>
      <w:tr>
        <w:trPr>
          <w:cantSplit w:val="0"/>
          <w:tblHeader w:val="0"/>
        </w:trPr>
        <w:tc>
          <w:tcPr/>
          <w:p w:rsidR="00000000" w:rsidDel="00000000" w:rsidP="00000000" w:rsidRDefault="00000000" w:rsidRPr="00000000" w14:paraId="00000073">
            <w:pPr>
              <w:pageBreakBefore w:val="0"/>
              <w:jc w:val="both"/>
              <w:rPr>
                <w:sz w:val="22"/>
                <w:szCs w:val="22"/>
              </w:rPr>
            </w:pPr>
            <w:r w:rsidDel="00000000" w:rsidR="00000000" w:rsidRPr="00000000">
              <w:rPr>
                <w:b w:val="1"/>
                <w:sz w:val="22"/>
                <w:szCs w:val="22"/>
                <w:rtl w:val="0"/>
              </w:rPr>
              <w:t xml:space="preserve">Science</w:t>
            </w:r>
            <w:r w:rsidDel="00000000" w:rsidR="00000000" w:rsidRPr="00000000">
              <w:rPr>
                <w:rtl w:val="0"/>
              </w:rPr>
            </w:r>
          </w:p>
        </w:tc>
        <w:tc>
          <w:tcPr/>
          <w:p w:rsidR="00000000" w:rsidDel="00000000" w:rsidP="00000000" w:rsidRDefault="00000000" w:rsidRPr="00000000" w14:paraId="00000074">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75">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76">
            <w:pPr>
              <w:pageBreakBefore w:val="0"/>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077">
            <w:pPr>
              <w:pageBreakBefore w:val="0"/>
              <w:jc w:val="both"/>
              <w:rPr>
                <w:sz w:val="22"/>
                <w:szCs w:val="22"/>
              </w:rPr>
            </w:pPr>
            <w:r w:rsidDel="00000000" w:rsidR="00000000" w:rsidRPr="00000000">
              <w:rPr>
                <w:b w:val="1"/>
                <w:sz w:val="22"/>
                <w:szCs w:val="22"/>
                <w:rtl w:val="0"/>
              </w:rPr>
              <w:t xml:space="preserve">Computer Science</w:t>
            </w:r>
            <w:r w:rsidDel="00000000" w:rsidR="00000000" w:rsidRPr="00000000">
              <w:rPr>
                <w:rtl w:val="0"/>
              </w:rPr>
            </w:r>
          </w:p>
        </w:tc>
        <w:tc>
          <w:tcPr/>
          <w:p w:rsidR="00000000" w:rsidDel="00000000" w:rsidP="00000000" w:rsidRDefault="00000000" w:rsidRPr="00000000" w14:paraId="00000078">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79">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7A">
            <w:pPr>
              <w:pageBreakBefore w:val="0"/>
              <w:jc w:val="center"/>
              <w:rPr>
                <w:sz w:val="22"/>
                <w:szCs w:val="22"/>
              </w:rPr>
            </w:pPr>
            <w:r w:rsidDel="00000000" w:rsidR="00000000" w:rsidRPr="00000000">
              <w:rPr>
                <w:sz w:val="22"/>
                <w:szCs w:val="22"/>
                <w:rtl w:val="0"/>
              </w:rPr>
              <w:t xml:space="preserve">1.5</w:t>
            </w:r>
          </w:p>
        </w:tc>
      </w:tr>
      <w:tr>
        <w:trPr>
          <w:cantSplit w:val="0"/>
          <w:tblHeader w:val="0"/>
        </w:trPr>
        <w:tc>
          <w:tcPr/>
          <w:p w:rsidR="00000000" w:rsidDel="00000000" w:rsidP="00000000" w:rsidRDefault="00000000" w:rsidRPr="00000000" w14:paraId="0000007B">
            <w:pPr>
              <w:pageBreakBefore w:val="0"/>
              <w:jc w:val="both"/>
              <w:rPr>
                <w:sz w:val="22"/>
                <w:szCs w:val="22"/>
              </w:rPr>
            </w:pPr>
            <w:r w:rsidDel="00000000" w:rsidR="00000000" w:rsidRPr="00000000">
              <w:rPr>
                <w:b w:val="1"/>
                <w:sz w:val="22"/>
                <w:szCs w:val="22"/>
                <w:rtl w:val="0"/>
              </w:rPr>
              <w:t xml:space="preserve">PSHE</w:t>
            </w:r>
            <w:r w:rsidDel="00000000" w:rsidR="00000000" w:rsidRPr="00000000">
              <w:rPr>
                <w:rtl w:val="0"/>
              </w:rPr>
            </w:r>
          </w:p>
        </w:tc>
        <w:tc>
          <w:tcPr/>
          <w:p w:rsidR="00000000" w:rsidDel="00000000" w:rsidP="00000000" w:rsidRDefault="00000000" w:rsidRPr="00000000" w14:paraId="0000007C">
            <w:pPr>
              <w:pageBreakBefore w:val="0"/>
              <w:jc w:val="center"/>
              <w:rPr>
                <w:sz w:val="22"/>
                <w:szCs w:val="22"/>
              </w:rPr>
            </w:pPr>
            <w:r w:rsidDel="00000000" w:rsidR="00000000" w:rsidRPr="00000000">
              <w:rPr>
                <w:sz w:val="22"/>
                <w:szCs w:val="22"/>
                <w:rtl w:val="0"/>
              </w:rPr>
              <w:t xml:space="preserve">1.75</w:t>
            </w:r>
          </w:p>
        </w:tc>
        <w:tc>
          <w:tcPr/>
          <w:p w:rsidR="00000000" w:rsidDel="00000000" w:rsidP="00000000" w:rsidRDefault="00000000" w:rsidRPr="00000000" w14:paraId="0000007D">
            <w:pPr>
              <w:pageBreakBefore w:val="0"/>
              <w:jc w:val="center"/>
              <w:rPr>
                <w:sz w:val="22"/>
                <w:szCs w:val="22"/>
              </w:rPr>
            </w:pPr>
            <w:r w:rsidDel="00000000" w:rsidR="00000000" w:rsidRPr="00000000">
              <w:rPr>
                <w:sz w:val="22"/>
                <w:szCs w:val="22"/>
                <w:rtl w:val="0"/>
              </w:rPr>
              <w:t xml:space="preserve">1.75</w:t>
            </w:r>
          </w:p>
        </w:tc>
        <w:tc>
          <w:tcPr/>
          <w:p w:rsidR="00000000" w:rsidDel="00000000" w:rsidP="00000000" w:rsidRDefault="00000000" w:rsidRPr="00000000" w14:paraId="0000007E">
            <w:pPr>
              <w:pageBreakBefore w:val="0"/>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07F">
            <w:pPr>
              <w:pageBreakBefore w:val="0"/>
              <w:jc w:val="both"/>
              <w:rPr>
                <w:sz w:val="22"/>
                <w:szCs w:val="22"/>
              </w:rPr>
            </w:pPr>
            <w:r w:rsidDel="00000000" w:rsidR="00000000" w:rsidRPr="00000000">
              <w:rPr>
                <w:b w:val="1"/>
                <w:sz w:val="22"/>
                <w:szCs w:val="22"/>
                <w:rtl w:val="0"/>
              </w:rPr>
              <w:t xml:space="preserve">Humanities- Geography/History </w:t>
            </w:r>
            <w:r w:rsidDel="00000000" w:rsidR="00000000" w:rsidRPr="00000000">
              <w:rPr>
                <w:rtl w:val="0"/>
              </w:rPr>
            </w:r>
          </w:p>
        </w:tc>
        <w:tc>
          <w:tcPr/>
          <w:p w:rsidR="00000000" w:rsidDel="00000000" w:rsidP="00000000" w:rsidRDefault="00000000" w:rsidRPr="00000000" w14:paraId="00000080">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81">
            <w:pPr>
              <w:pageBreakBefore w:val="0"/>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82">
            <w:pPr>
              <w:pageBreakBefore w:val="0"/>
              <w:jc w:val="center"/>
              <w:rPr>
                <w:sz w:val="22"/>
                <w:szCs w:val="22"/>
              </w:rPr>
            </w:pPr>
            <w:r w:rsidDel="00000000" w:rsidR="00000000" w:rsidRPr="00000000">
              <w:rPr>
                <w:sz w:val="22"/>
                <w:szCs w:val="22"/>
                <w:rtl w:val="0"/>
              </w:rPr>
              <w:t xml:space="preserve">2.5</w:t>
            </w:r>
          </w:p>
        </w:tc>
      </w:tr>
      <w:tr>
        <w:trPr>
          <w:cantSplit w:val="0"/>
          <w:tblHeader w:val="0"/>
        </w:trPr>
        <w:tc>
          <w:tcPr/>
          <w:p w:rsidR="00000000" w:rsidDel="00000000" w:rsidP="00000000" w:rsidRDefault="00000000" w:rsidRPr="00000000" w14:paraId="00000083">
            <w:pPr>
              <w:pageBreakBefore w:val="0"/>
              <w:jc w:val="both"/>
              <w:rPr>
                <w:sz w:val="22"/>
                <w:szCs w:val="22"/>
              </w:rPr>
            </w:pPr>
            <w:r w:rsidDel="00000000" w:rsidR="00000000" w:rsidRPr="00000000">
              <w:rPr>
                <w:b w:val="1"/>
                <w:sz w:val="22"/>
                <w:szCs w:val="22"/>
                <w:rtl w:val="0"/>
              </w:rPr>
              <w:t xml:space="preserve">Religious Studies</w:t>
            </w:r>
            <w:r w:rsidDel="00000000" w:rsidR="00000000" w:rsidRPr="00000000">
              <w:rPr>
                <w:rtl w:val="0"/>
              </w:rPr>
            </w:r>
          </w:p>
        </w:tc>
        <w:tc>
          <w:tcPr/>
          <w:p w:rsidR="00000000" w:rsidDel="00000000" w:rsidP="00000000" w:rsidRDefault="00000000" w:rsidRPr="00000000" w14:paraId="00000084">
            <w:pPr>
              <w:pageBreakBefore w:val="0"/>
              <w:jc w:val="center"/>
              <w:rPr>
                <w:sz w:val="22"/>
                <w:szCs w:val="22"/>
              </w:rPr>
            </w:pPr>
            <w:r w:rsidDel="00000000" w:rsidR="00000000" w:rsidRPr="00000000">
              <w:rPr>
                <w:sz w:val="22"/>
                <w:szCs w:val="22"/>
                <w:rtl w:val="0"/>
              </w:rPr>
              <w:t xml:space="preserve">0.5</w:t>
            </w:r>
          </w:p>
        </w:tc>
        <w:tc>
          <w:tcPr/>
          <w:p w:rsidR="00000000" w:rsidDel="00000000" w:rsidP="00000000" w:rsidRDefault="00000000" w:rsidRPr="00000000" w14:paraId="00000085">
            <w:pPr>
              <w:pageBreakBefore w:val="0"/>
              <w:jc w:val="center"/>
              <w:rPr>
                <w:sz w:val="22"/>
                <w:szCs w:val="22"/>
              </w:rPr>
            </w:pPr>
            <w:r w:rsidDel="00000000" w:rsidR="00000000" w:rsidRPr="00000000">
              <w:rPr>
                <w:sz w:val="22"/>
                <w:szCs w:val="22"/>
                <w:rtl w:val="0"/>
              </w:rPr>
              <w:t xml:space="preserve">0.5</w:t>
            </w:r>
          </w:p>
        </w:tc>
        <w:tc>
          <w:tcPr/>
          <w:p w:rsidR="00000000" w:rsidDel="00000000" w:rsidP="00000000" w:rsidRDefault="00000000" w:rsidRPr="00000000" w14:paraId="00000086">
            <w:pPr>
              <w:pageBreakBefore w:val="0"/>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087">
            <w:pPr>
              <w:pageBreakBefore w:val="0"/>
              <w:jc w:val="both"/>
              <w:rPr>
                <w:color w:val="ff0000"/>
                <w:sz w:val="22"/>
                <w:szCs w:val="22"/>
              </w:rPr>
            </w:pPr>
            <w:r w:rsidDel="00000000" w:rsidR="00000000" w:rsidRPr="00000000">
              <w:rPr>
                <w:b w:val="1"/>
                <w:sz w:val="22"/>
                <w:szCs w:val="22"/>
                <w:rtl w:val="0"/>
              </w:rPr>
              <w:t xml:space="preserve">French /</w:t>
            </w:r>
            <w:r w:rsidDel="00000000" w:rsidR="00000000" w:rsidRPr="00000000">
              <w:rPr>
                <w:b w:val="1"/>
                <w:color w:val="ff0000"/>
                <w:sz w:val="22"/>
                <w:szCs w:val="22"/>
                <w:rtl w:val="0"/>
              </w:rPr>
              <w:t xml:space="preserve"> Spanish</w:t>
            </w:r>
            <w:r w:rsidDel="00000000" w:rsidR="00000000" w:rsidRPr="00000000">
              <w:rPr>
                <w:rtl w:val="0"/>
              </w:rPr>
            </w:r>
          </w:p>
        </w:tc>
        <w:tc>
          <w:tcPr/>
          <w:p w:rsidR="00000000" w:rsidDel="00000000" w:rsidP="00000000" w:rsidRDefault="00000000" w:rsidRPr="00000000" w14:paraId="00000088">
            <w:pPr>
              <w:pageBreakBefore w:val="0"/>
              <w:jc w:val="center"/>
              <w:rPr>
                <w:sz w:val="22"/>
                <w:szCs w:val="22"/>
              </w:rPr>
            </w:pPr>
            <w:r w:rsidDel="00000000" w:rsidR="00000000" w:rsidRPr="00000000">
              <w:rPr>
                <w:sz w:val="22"/>
                <w:szCs w:val="22"/>
                <w:rtl w:val="0"/>
              </w:rPr>
              <w:t xml:space="preserve">0</w:t>
            </w:r>
          </w:p>
        </w:tc>
        <w:tc>
          <w:tcPr/>
          <w:p w:rsidR="00000000" w:rsidDel="00000000" w:rsidP="00000000" w:rsidRDefault="00000000" w:rsidRPr="00000000" w14:paraId="00000089">
            <w:pPr>
              <w:pageBreakBefore w:val="0"/>
              <w:jc w:val="center"/>
              <w:rPr>
                <w:sz w:val="22"/>
                <w:szCs w:val="22"/>
              </w:rPr>
            </w:pPr>
            <w:r w:rsidDel="00000000" w:rsidR="00000000" w:rsidRPr="00000000">
              <w:rPr>
                <w:sz w:val="22"/>
                <w:szCs w:val="22"/>
                <w:rtl w:val="0"/>
              </w:rPr>
              <w:t xml:space="preserve">0.5</w:t>
            </w:r>
          </w:p>
        </w:tc>
        <w:tc>
          <w:tcPr/>
          <w:p w:rsidR="00000000" w:rsidDel="00000000" w:rsidP="00000000" w:rsidRDefault="00000000" w:rsidRPr="00000000" w14:paraId="0000008A">
            <w:pPr>
              <w:pageBreakBefore w:val="0"/>
              <w:jc w:val="center"/>
              <w:rPr>
                <w:sz w:val="22"/>
                <w:szCs w:val="22"/>
              </w:rPr>
            </w:pPr>
            <w:r w:rsidDel="00000000" w:rsidR="00000000" w:rsidRPr="00000000">
              <w:rPr>
                <w:sz w:val="22"/>
                <w:szCs w:val="22"/>
                <w:rtl w:val="0"/>
              </w:rPr>
              <w:t xml:space="preserve">0.5</w:t>
            </w:r>
          </w:p>
        </w:tc>
      </w:tr>
      <w:tr>
        <w:trPr>
          <w:cantSplit w:val="0"/>
          <w:tblHeader w:val="0"/>
        </w:trPr>
        <w:tc>
          <w:tcPr/>
          <w:p w:rsidR="00000000" w:rsidDel="00000000" w:rsidP="00000000" w:rsidRDefault="00000000" w:rsidRPr="00000000" w14:paraId="0000008B">
            <w:pPr>
              <w:pageBreakBefore w:val="0"/>
              <w:jc w:val="both"/>
              <w:rPr>
                <w:sz w:val="22"/>
                <w:szCs w:val="22"/>
              </w:rPr>
            </w:pPr>
            <w:r w:rsidDel="00000000" w:rsidR="00000000" w:rsidRPr="00000000">
              <w:rPr>
                <w:b w:val="1"/>
                <w:sz w:val="22"/>
                <w:szCs w:val="22"/>
                <w:rtl w:val="0"/>
              </w:rPr>
              <w:t xml:space="preserve">Art/ Technology*</w:t>
            </w:r>
            <w:r w:rsidDel="00000000" w:rsidR="00000000" w:rsidRPr="00000000">
              <w:rPr>
                <w:sz w:val="22"/>
                <w:szCs w:val="22"/>
                <w:rtl w:val="0"/>
              </w:rPr>
              <w:t xml:space="preserve">  </w:t>
            </w:r>
            <w:r w:rsidDel="00000000" w:rsidR="00000000" w:rsidRPr="00000000">
              <w:rPr>
                <w:b w:val="1"/>
                <w:sz w:val="22"/>
                <w:szCs w:val="22"/>
                <w:rtl w:val="0"/>
              </w:rPr>
              <w:t xml:space="preserve">(carousel)</w:t>
            </w:r>
            <w:r w:rsidDel="00000000" w:rsidR="00000000" w:rsidRPr="00000000">
              <w:rPr>
                <w:rtl w:val="0"/>
              </w:rPr>
            </w:r>
          </w:p>
        </w:tc>
        <w:tc>
          <w:tcPr/>
          <w:p w:rsidR="00000000" w:rsidDel="00000000" w:rsidP="00000000" w:rsidRDefault="00000000" w:rsidRPr="00000000" w14:paraId="0000008C">
            <w:pPr>
              <w:pageBreakBefore w:val="0"/>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8D">
            <w:pPr>
              <w:pageBreakBefore w:val="0"/>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8E">
            <w:pPr>
              <w:pageBreakBefore w:val="0"/>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08F">
            <w:pPr>
              <w:pageBreakBefore w:val="0"/>
              <w:jc w:val="both"/>
              <w:rPr>
                <w:sz w:val="22"/>
                <w:szCs w:val="22"/>
              </w:rPr>
            </w:pPr>
            <w:r w:rsidDel="00000000" w:rsidR="00000000" w:rsidRPr="00000000">
              <w:rPr>
                <w:b w:val="1"/>
                <w:sz w:val="22"/>
                <w:szCs w:val="22"/>
                <w:rtl w:val="0"/>
              </w:rPr>
              <w:t xml:space="preserve">Music/Singing</w:t>
            </w:r>
            <w:r w:rsidDel="00000000" w:rsidR="00000000" w:rsidRPr="00000000">
              <w:rPr>
                <w:rtl w:val="0"/>
              </w:rPr>
            </w:r>
          </w:p>
        </w:tc>
        <w:tc>
          <w:tcPr/>
          <w:p w:rsidR="00000000" w:rsidDel="00000000" w:rsidP="00000000" w:rsidRDefault="00000000" w:rsidRPr="00000000" w14:paraId="00000090">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91">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92">
            <w:pPr>
              <w:pageBreakBefore w:val="0"/>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093">
            <w:pPr>
              <w:pageBreakBefore w:val="0"/>
              <w:jc w:val="both"/>
              <w:rPr>
                <w:sz w:val="22"/>
                <w:szCs w:val="22"/>
              </w:rPr>
            </w:pPr>
            <w:r w:rsidDel="00000000" w:rsidR="00000000" w:rsidRPr="00000000">
              <w:rPr>
                <w:b w:val="1"/>
                <w:sz w:val="22"/>
                <w:szCs w:val="22"/>
                <w:rtl w:val="0"/>
              </w:rPr>
              <w:t xml:space="preserve">Physical Education</w:t>
            </w:r>
            <w:r w:rsidDel="00000000" w:rsidR="00000000" w:rsidRPr="00000000">
              <w:rPr>
                <w:rtl w:val="0"/>
              </w:rPr>
            </w:r>
          </w:p>
        </w:tc>
        <w:tc>
          <w:tcPr/>
          <w:p w:rsidR="00000000" w:rsidDel="00000000" w:rsidP="00000000" w:rsidRDefault="00000000" w:rsidRPr="00000000" w14:paraId="00000094">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95">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96">
            <w:pPr>
              <w:pageBreakBefore w:val="0"/>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097">
            <w:pPr>
              <w:pageBreakBefore w:val="0"/>
              <w:jc w:val="both"/>
              <w:rPr>
                <w:b w:val="1"/>
                <w:sz w:val="22"/>
                <w:szCs w:val="22"/>
              </w:rPr>
            </w:pPr>
            <w:r w:rsidDel="00000000" w:rsidR="00000000" w:rsidRPr="00000000">
              <w:rPr>
                <w:b w:val="1"/>
                <w:sz w:val="22"/>
                <w:szCs w:val="22"/>
                <w:rtl w:val="0"/>
              </w:rPr>
              <w:t xml:space="preserve">Registration and </w:t>
            </w:r>
            <w:r w:rsidDel="00000000" w:rsidR="00000000" w:rsidRPr="00000000">
              <w:rPr>
                <w:b w:val="1"/>
                <w:color w:val="ff0000"/>
                <w:sz w:val="22"/>
                <w:szCs w:val="22"/>
                <w:rtl w:val="0"/>
              </w:rPr>
              <w:t xml:space="preserve">Key Worker Time</w:t>
            </w:r>
            <w:r w:rsidDel="00000000" w:rsidR="00000000" w:rsidRPr="00000000">
              <w:rPr>
                <w:b w:val="1"/>
                <w:sz w:val="22"/>
                <w:szCs w:val="22"/>
                <w:rtl w:val="0"/>
              </w:rPr>
              <w:t xml:space="preserve"> </w:t>
            </w:r>
          </w:p>
        </w:tc>
        <w:tc>
          <w:tcPr/>
          <w:p w:rsidR="00000000" w:rsidDel="00000000" w:rsidP="00000000" w:rsidRDefault="00000000" w:rsidRPr="00000000" w14:paraId="00000098">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99">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9A">
            <w:pPr>
              <w:pageBreakBefore w:val="0"/>
              <w:jc w:val="cente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B">
            <w:pPr>
              <w:pageBreakBefore w:val="0"/>
              <w:jc w:val="both"/>
              <w:rPr>
                <w:b w:val="1"/>
                <w:sz w:val="22"/>
                <w:szCs w:val="22"/>
              </w:rPr>
            </w:pPr>
            <w:r w:rsidDel="00000000" w:rsidR="00000000" w:rsidRPr="00000000">
              <w:rPr>
                <w:b w:val="1"/>
                <w:sz w:val="22"/>
                <w:szCs w:val="22"/>
                <w:rtl w:val="0"/>
              </w:rPr>
              <w:t xml:space="preserve">Forest</w:t>
            </w:r>
          </w:p>
        </w:tc>
        <w:tc>
          <w:tcPr/>
          <w:p w:rsidR="00000000" w:rsidDel="00000000" w:rsidP="00000000" w:rsidRDefault="00000000" w:rsidRPr="00000000" w14:paraId="0000009C">
            <w:pPr>
              <w:pageBreakBefore w:val="0"/>
              <w:jc w:val="center"/>
              <w:rPr>
                <w:sz w:val="22"/>
                <w:szCs w:val="22"/>
              </w:rPr>
            </w:pPr>
            <w:r w:rsidDel="00000000" w:rsidR="00000000" w:rsidRPr="00000000">
              <w:rPr>
                <w:sz w:val="22"/>
                <w:szCs w:val="22"/>
                <w:rtl w:val="0"/>
              </w:rPr>
              <w:t xml:space="preserve">1.5 (5 weeks of the year)</w:t>
            </w:r>
          </w:p>
        </w:tc>
        <w:tc>
          <w:tcPr/>
          <w:p w:rsidR="00000000" w:rsidDel="00000000" w:rsidP="00000000" w:rsidRDefault="00000000" w:rsidRPr="00000000" w14:paraId="0000009D">
            <w:pPr>
              <w:pageBreakBefore w:val="0"/>
              <w:jc w:val="center"/>
              <w:rPr>
                <w:sz w:val="22"/>
                <w:szCs w:val="22"/>
              </w:rPr>
            </w:pPr>
            <w:r w:rsidDel="00000000" w:rsidR="00000000" w:rsidRPr="00000000">
              <w:rPr>
                <w:sz w:val="22"/>
                <w:szCs w:val="22"/>
                <w:rtl w:val="0"/>
              </w:rPr>
              <w:t xml:space="preserve">1.5 (5 weeks of the year) </w:t>
            </w:r>
          </w:p>
        </w:tc>
        <w:tc>
          <w:tcPr/>
          <w:p w:rsidR="00000000" w:rsidDel="00000000" w:rsidP="00000000" w:rsidRDefault="00000000" w:rsidRPr="00000000" w14:paraId="0000009E">
            <w:pPr>
              <w:pageBreakBefore w:val="0"/>
              <w:jc w:val="center"/>
              <w:rPr>
                <w:sz w:val="22"/>
                <w:szCs w:val="22"/>
              </w:rPr>
            </w:pPr>
            <w:r w:rsidDel="00000000" w:rsidR="00000000" w:rsidRPr="00000000">
              <w:rPr>
                <w:sz w:val="22"/>
                <w:szCs w:val="22"/>
                <w:rtl w:val="0"/>
              </w:rPr>
              <w:t xml:space="preserve">0</w:t>
            </w:r>
          </w:p>
        </w:tc>
      </w:tr>
    </w:tbl>
    <w:p w:rsidR="00000000" w:rsidDel="00000000" w:rsidP="00000000" w:rsidRDefault="00000000" w:rsidRPr="00000000" w14:paraId="0000009F">
      <w:pPr>
        <w:pageBreakBefore w:val="0"/>
        <w:jc w:val="both"/>
        <w:rPr>
          <w:b w:val="1"/>
          <w:sz w:val="22"/>
          <w:szCs w:val="22"/>
        </w:rPr>
      </w:pPr>
      <w:r w:rsidDel="00000000" w:rsidR="00000000" w:rsidRPr="00000000">
        <w:rPr>
          <w:b w:val="1"/>
          <w:sz w:val="22"/>
          <w:szCs w:val="22"/>
          <w:rtl w:val="0"/>
        </w:rPr>
        <w:t xml:space="preserve">1 lesson is 1 hour long, as in Senior school. However the Infants and Juniors do not typically work on a 2 week 50 period timetable.</w:t>
      </w:r>
    </w:p>
    <w:p w:rsidR="00000000" w:rsidDel="00000000" w:rsidP="00000000" w:rsidRDefault="00000000" w:rsidRPr="00000000" w14:paraId="000000A0">
      <w:pPr>
        <w:pageBreakBefore w:val="0"/>
        <w:jc w:val="both"/>
        <w:rPr>
          <w:b w:val="1"/>
          <w:sz w:val="22"/>
          <w:szCs w:val="22"/>
        </w:rPr>
      </w:pPr>
      <w:r w:rsidDel="00000000" w:rsidR="00000000" w:rsidRPr="00000000">
        <w:rPr>
          <w:rtl w:val="0"/>
        </w:rPr>
      </w:r>
    </w:p>
    <w:p w:rsidR="00000000" w:rsidDel="00000000" w:rsidP="00000000" w:rsidRDefault="00000000" w:rsidRPr="00000000" w14:paraId="000000A1">
      <w:pPr>
        <w:pageBreakBefore w:val="0"/>
        <w:jc w:val="both"/>
        <w:rPr>
          <w:b w:val="1"/>
          <w:sz w:val="22"/>
          <w:szCs w:val="22"/>
        </w:rPr>
      </w:pPr>
      <w:r w:rsidDel="00000000" w:rsidR="00000000" w:rsidRPr="00000000">
        <w:rPr>
          <w:b w:val="1"/>
          <w:sz w:val="22"/>
          <w:szCs w:val="22"/>
          <w:rtl w:val="0"/>
        </w:rPr>
        <w:t xml:space="preserve">Key Stage 3 curriculum</w:t>
      </w:r>
    </w:p>
    <w:p w:rsidR="00000000" w:rsidDel="00000000" w:rsidP="00000000" w:rsidRDefault="00000000" w:rsidRPr="00000000" w14:paraId="000000A2">
      <w:pPr>
        <w:pageBreakBefore w:val="0"/>
        <w:jc w:val="both"/>
        <w:rPr>
          <w:sz w:val="22"/>
          <w:szCs w:val="22"/>
        </w:rPr>
      </w:pPr>
      <w:r w:rsidDel="00000000" w:rsidR="00000000" w:rsidRPr="00000000">
        <w:rPr>
          <w:sz w:val="22"/>
          <w:szCs w:val="22"/>
          <w:rtl w:val="0"/>
        </w:rPr>
        <w:t xml:space="preserve">Our KS3 curriculum aims to provide a broadly based foundation for pupils.  Developing literacy, numeracy and scientific understanding through English, Maths and the Sciences is central.  Study of the Humanities provides pupils with an understanding of the world in which they live.  Our RS course develops an understanding of world religions and also a range of moral and ethical debates thus contributing to the moral and spiritual development of pupils.  Courses in</w:t>
      </w:r>
      <w:r w:rsidDel="00000000" w:rsidR="00000000" w:rsidRPr="00000000">
        <w:rPr>
          <w:strike w:val="1"/>
          <w:color w:val="ff0000"/>
          <w:sz w:val="22"/>
          <w:szCs w:val="22"/>
          <w:rtl w:val="0"/>
        </w:rPr>
        <w:t xml:space="preserve"> </w:t>
      </w:r>
      <w:r w:rsidDel="00000000" w:rsidR="00000000" w:rsidRPr="00000000">
        <w:rPr>
          <w:sz w:val="22"/>
          <w:szCs w:val="22"/>
          <w:rtl w:val="0"/>
        </w:rPr>
        <w:t xml:space="preserve">Computer Science, Food, Textile technology and allow pupils to identify their personal strengths, as well as acquiring skills useful in later life and employment. </w:t>
      </w:r>
    </w:p>
    <w:p w:rsidR="00000000" w:rsidDel="00000000" w:rsidP="00000000" w:rsidRDefault="00000000" w:rsidRPr="00000000" w14:paraId="000000A3">
      <w:pPr>
        <w:pageBreakBefore w:val="0"/>
        <w:jc w:val="both"/>
        <w:rPr>
          <w:sz w:val="22"/>
          <w:szCs w:val="22"/>
        </w:rPr>
      </w:pPr>
      <w:r w:rsidDel="00000000" w:rsidR="00000000" w:rsidRPr="00000000">
        <w:rPr>
          <w:rtl w:val="0"/>
        </w:rPr>
      </w:r>
    </w:p>
    <w:p w:rsidR="00000000" w:rsidDel="00000000" w:rsidP="00000000" w:rsidRDefault="00000000" w:rsidRPr="00000000" w14:paraId="000000A4">
      <w:pPr>
        <w:pageBreakBefore w:val="0"/>
        <w:jc w:val="both"/>
        <w:rPr>
          <w:sz w:val="22"/>
          <w:szCs w:val="22"/>
        </w:rPr>
      </w:pPr>
      <w:r w:rsidDel="00000000" w:rsidR="00000000" w:rsidRPr="00000000">
        <w:rPr>
          <w:sz w:val="22"/>
          <w:szCs w:val="22"/>
          <w:rtl w:val="0"/>
        </w:rPr>
        <w:t xml:space="preserve">All pupils study French </w:t>
      </w:r>
      <w:r w:rsidDel="00000000" w:rsidR="00000000" w:rsidRPr="00000000">
        <w:rPr>
          <w:color w:val="ff0000"/>
          <w:sz w:val="22"/>
          <w:szCs w:val="22"/>
          <w:rtl w:val="0"/>
        </w:rPr>
        <w:t xml:space="preserve">and Spanish at Key Stage 3.</w:t>
      </w:r>
      <w:r w:rsidDel="00000000" w:rsidR="00000000" w:rsidRPr="00000000">
        <w:rPr>
          <w:sz w:val="22"/>
          <w:szCs w:val="22"/>
          <w:rtl w:val="0"/>
        </w:rPr>
        <w:t xml:space="preserve">  A small number of students are advised to choose one language with additional learning support in place of the second language </w:t>
      </w:r>
      <w:r w:rsidDel="00000000" w:rsidR="00000000" w:rsidRPr="00000000">
        <w:rPr>
          <w:color w:val="ff0000"/>
          <w:sz w:val="22"/>
          <w:szCs w:val="22"/>
          <w:rtl w:val="0"/>
        </w:rPr>
        <w:t xml:space="preserve">from Year 8</w:t>
      </w:r>
      <w:r w:rsidDel="00000000" w:rsidR="00000000" w:rsidRPr="00000000">
        <w:rPr>
          <w:sz w:val="22"/>
          <w:szCs w:val="22"/>
          <w:rtl w:val="0"/>
        </w:rPr>
        <w:t xml:space="preserve">.  Courses in Music, Art and Drama run over the full year and develop creativity, imagination and cultural appreciation, as well as enhancing manual dexterity and self-esteem. </w:t>
      </w:r>
    </w:p>
    <w:p w:rsidR="00000000" w:rsidDel="00000000" w:rsidP="00000000" w:rsidRDefault="00000000" w:rsidRPr="00000000" w14:paraId="000000A5">
      <w:pPr>
        <w:pageBreakBefore w:val="0"/>
        <w:jc w:val="both"/>
        <w:rPr>
          <w:sz w:val="22"/>
          <w:szCs w:val="22"/>
        </w:rPr>
      </w:pPr>
      <w:r w:rsidDel="00000000" w:rsidR="00000000" w:rsidRPr="00000000">
        <w:rPr>
          <w:rtl w:val="0"/>
        </w:rPr>
      </w:r>
    </w:p>
    <w:p w:rsidR="00000000" w:rsidDel="00000000" w:rsidP="00000000" w:rsidRDefault="00000000" w:rsidRPr="00000000" w14:paraId="000000A6">
      <w:pPr>
        <w:pageBreakBefore w:val="0"/>
        <w:jc w:val="both"/>
        <w:rPr>
          <w:sz w:val="22"/>
          <w:szCs w:val="22"/>
        </w:rPr>
      </w:pPr>
      <w:r w:rsidDel="00000000" w:rsidR="00000000" w:rsidRPr="00000000">
        <w:rPr>
          <w:sz w:val="22"/>
          <w:szCs w:val="22"/>
          <w:rtl w:val="0"/>
        </w:rPr>
        <w:t xml:space="preserve">Pupils all undertake a twice weekly timetabled Physical Education session of  2 x 1 hr (including changing time).</w:t>
      </w:r>
    </w:p>
    <w:p w:rsidR="00000000" w:rsidDel="00000000" w:rsidP="00000000" w:rsidRDefault="00000000" w:rsidRPr="00000000" w14:paraId="000000A7">
      <w:pPr>
        <w:pageBreakBefore w:val="0"/>
        <w:jc w:val="both"/>
        <w:rPr>
          <w:sz w:val="22"/>
          <w:szCs w:val="22"/>
        </w:rPr>
      </w:pPr>
      <w:r w:rsidDel="00000000" w:rsidR="00000000" w:rsidRPr="00000000">
        <w:rPr>
          <w:rtl w:val="0"/>
        </w:rPr>
      </w:r>
    </w:p>
    <w:p w:rsidR="00000000" w:rsidDel="00000000" w:rsidP="00000000" w:rsidRDefault="00000000" w:rsidRPr="00000000" w14:paraId="000000A8">
      <w:pPr>
        <w:pageBreakBefore w:val="0"/>
        <w:jc w:val="both"/>
        <w:rPr>
          <w:sz w:val="22"/>
          <w:szCs w:val="22"/>
        </w:rPr>
      </w:pPr>
      <w:r w:rsidDel="00000000" w:rsidR="00000000" w:rsidRPr="00000000">
        <w:rPr>
          <w:sz w:val="22"/>
          <w:szCs w:val="22"/>
          <w:rtl w:val="0"/>
        </w:rPr>
        <w:t xml:space="preserve">All pupils </w:t>
      </w:r>
      <w:r w:rsidDel="00000000" w:rsidR="00000000" w:rsidRPr="00000000">
        <w:rPr>
          <w:color w:val="ff0000"/>
          <w:sz w:val="22"/>
          <w:szCs w:val="22"/>
          <w:rtl w:val="0"/>
        </w:rPr>
        <w:t xml:space="preserve">in Year 7 and 8 </w:t>
      </w:r>
      <w:r w:rsidDel="00000000" w:rsidR="00000000" w:rsidRPr="00000000">
        <w:rPr>
          <w:sz w:val="22"/>
          <w:szCs w:val="22"/>
          <w:rtl w:val="0"/>
        </w:rPr>
        <w:t xml:space="preserve">have </w:t>
      </w:r>
      <w:r w:rsidDel="00000000" w:rsidR="00000000" w:rsidRPr="00000000">
        <w:rPr>
          <w:color w:val="ff0000"/>
          <w:sz w:val="22"/>
          <w:szCs w:val="22"/>
          <w:rtl w:val="0"/>
        </w:rPr>
        <w:t xml:space="preserve">2 hours per cycle</w:t>
      </w:r>
      <w:r w:rsidDel="00000000" w:rsidR="00000000" w:rsidRPr="00000000">
        <w:rPr>
          <w:sz w:val="22"/>
          <w:szCs w:val="22"/>
          <w:rtl w:val="0"/>
        </w:rPr>
        <w:t xml:space="preserve"> devoted to PSHE.</w:t>
      </w:r>
      <w:r w:rsidDel="00000000" w:rsidR="00000000" w:rsidRPr="00000000">
        <w:rPr>
          <w:color w:val="ff0000"/>
          <w:sz w:val="22"/>
          <w:szCs w:val="22"/>
          <w:rtl w:val="0"/>
        </w:rPr>
        <w:t xml:space="preserve"> Students in Year 9 have 1 hour per cycle devoted to PSHE. </w:t>
      </w:r>
      <w:r w:rsidDel="00000000" w:rsidR="00000000" w:rsidRPr="00000000">
        <w:rPr>
          <w:sz w:val="22"/>
          <w:szCs w:val="22"/>
          <w:rtl w:val="0"/>
        </w:rPr>
        <w:t xml:space="preserve">Components include citizenship (incorporating British values), drugs, alcohol, sex &amp; relationships, mental health, well-being and financial management.</w:t>
      </w:r>
      <w:r w:rsidDel="00000000" w:rsidR="00000000" w:rsidRPr="00000000">
        <w:rPr>
          <w:i w:val="1"/>
          <w:sz w:val="22"/>
          <w:szCs w:val="22"/>
          <w:rtl w:val="0"/>
        </w:rPr>
        <w:t xml:space="preserve">  </w:t>
      </w:r>
      <w:r w:rsidDel="00000000" w:rsidR="00000000" w:rsidRPr="00000000">
        <w:rPr>
          <w:sz w:val="22"/>
          <w:szCs w:val="22"/>
          <w:rtl w:val="0"/>
        </w:rPr>
        <w:t xml:space="preserve">See PSHE policy for full details.</w:t>
      </w:r>
      <w:r w:rsidDel="00000000" w:rsidR="00000000" w:rsidRPr="00000000">
        <w:rPr>
          <w:rtl w:val="0"/>
        </w:rPr>
      </w:r>
    </w:p>
    <w:p w:rsidR="00000000" w:rsidDel="00000000" w:rsidP="00000000" w:rsidRDefault="00000000" w:rsidRPr="00000000" w14:paraId="000000A9">
      <w:pPr>
        <w:pageBreakBefore w:val="0"/>
        <w:jc w:val="both"/>
        <w:rPr>
          <w:sz w:val="22"/>
          <w:szCs w:val="22"/>
        </w:rPr>
      </w:pPr>
      <w:r w:rsidDel="00000000" w:rsidR="00000000" w:rsidRPr="00000000">
        <w:rPr>
          <w:rtl w:val="0"/>
        </w:rPr>
      </w:r>
    </w:p>
    <w:p w:rsidR="00000000" w:rsidDel="00000000" w:rsidP="00000000" w:rsidRDefault="00000000" w:rsidRPr="00000000" w14:paraId="000000AA">
      <w:pPr>
        <w:pageBreakBefore w:val="0"/>
        <w:jc w:val="both"/>
        <w:rPr>
          <w:b w:val="1"/>
          <w:sz w:val="22"/>
          <w:szCs w:val="22"/>
        </w:rPr>
      </w:pPr>
      <w:r w:rsidDel="00000000" w:rsidR="00000000" w:rsidRPr="00000000">
        <w:rPr>
          <w:sz w:val="22"/>
          <w:szCs w:val="22"/>
          <w:rtl w:val="0"/>
        </w:rPr>
        <w:t xml:space="preserve">We take steps to ensure continuity and progression of content and challenge from KS2 to KS3, in relation to both internal and external entrants.  Heads of Department liaise with junior school subject coordinators, and account for the requirements of the National Curriculum to achieve this.</w:t>
      </w:r>
      <w:r w:rsidDel="00000000" w:rsidR="00000000" w:rsidRPr="00000000">
        <w:rPr>
          <w:rtl w:val="0"/>
        </w:rPr>
      </w:r>
    </w:p>
    <w:p w:rsidR="00000000" w:rsidDel="00000000" w:rsidP="00000000" w:rsidRDefault="00000000" w:rsidRPr="00000000" w14:paraId="000000AB">
      <w:pPr>
        <w:pageBreakBefore w:val="0"/>
        <w:jc w:val="both"/>
        <w:rPr>
          <w:b w:val="1"/>
          <w:sz w:val="22"/>
          <w:szCs w:val="22"/>
        </w:rPr>
      </w:pPr>
      <w:r w:rsidDel="00000000" w:rsidR="00000000" w:rsidRPr="00000000">
        <w:rPr>
          <w:rtl w:val="0"/>
        </w:rPr>
      </w:r>
    </w:p>
    <w:p w:rsidR="00000000" w:rsidDel="00000000" w:rsidP="00000000" w:rsidRDefault="00000000" w:rsidRPr="00000000" w14:paraId="000000AC">
      <w:pPr>
        <w:pageBreakBefore w:val="0"/>
        <w:jc w:val="both"/>
        <w:rPr>
          <w:sz w:val="22"/>
          <w:szCs w:val="22"/>
        </w:rPr>
      </w:pPr>
      <w:r w:rsidDel="00000000" w:rsidR="00000000" w:rsidRPr="00000000">
        <w:rPr>
          <w:b w:val="1"/>
          <w:sz w:val="22"/>
          <w:szCs w:val="22"/>
          <w:rtl w:val="0"/>
        </w:rPr>
        <w:t xml:space="preserve">KS3 subject period allocations</w:t>
      </w:r>
      <w:r w:rsidDel="00000000" w:rsidR="00000000" w:rsidRPr="00000000">
        <w:rPr>
          <w:rtl w:val="0"/>
        </w:rPr>
      </w:r>
    </w:p>
    <w:tbl>
      <w:tblPr>
        <w:tblStyle w:val="Table2"/>
        <w:tblW w:w="8233.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1704"/>
        <w:gridCol w:w="1705"/>
        <w:gridCol w:w="1705"/>
        <w:tblGridChange w:id="0">
          <w:tblGrid>
            <w:gridCol w:w="3119"/>
            <w:gridCol w:w="1704"/>
            <w:gridCol w:w="1705"/>
            <w:gridCol w:w="1705"/>
          </w:tblGrid>
        </w:tblGridChange>
      </w:tblGrid>
      <w:tr>
        <w:trPr>
          <w:cantSplit w:val="0"/>
          <w:tblHeader w:val="0"/>
        </w:trPr>
        <w:tc>
          <w:tcPr/>
          <w:p w:rsidR="00000000" w:rsidDel="00000000" w:rsidP="00000000" w:rsidRDefault="00000000" w:rsidRPr="00000000" w14:paraId="000000AD">
            <w:pPr>
              <w:pageBreakBefore w:val="0"/>
              <w:jc w:val="both"/>
              <w:rPr>
                <w:b w:val="1"/>
                <w:sz w:val="22"/>
                <w:szCs w:val="22"/>
              </w:rPr>
            </w:pPr>
            <w:r w:rsidDel="00000000" w:rsidR="00000000" w:rsidRPr="00000000">
              <w:rPr>
                <w:b w:val="1"/>
                <w:sz w:val="22"/>
                <w:szCs w:val="22"/>
                <w:rtl w:val="0"/>
              </w:rPr>
              <w:t xml:space="preserve">Subject</w:t>
            </w:r>
          </w:p>
        </w:tc>
        <w:tc>
          <w:tcPr/>
          <w:p w:rsidR="00000000" w:rsidDel="00000000" w:rsidP="00000000" w:rsidRDefault="00000000" w:rsidRPr="00000000" w14:paraId="000000AE">
            <w:pPr>
              <w:pageBreakBefore w:val="0"/>
              <w:jc w:val="center"/>
              <w:rPr>
                <w:sz w:val="22"/>
                <w:szCs w:val="22"/>
              </w:rPr>
            </w:pPr>
            <w:r w:rsidDel="00000000" w:rsidR="00000000" w:rsidRPr="00000000">
              <w:rPr>
                <w:b w:val="1"/>
                <w:sz w:val="22"/>
                <w:szCs w:val="22"/>
                <w:rtl w:val="0"/>
              </w:rPr>
              <w:t xml:space="preserve">Year 7</w:t>
            </w:r>
            <w:r w:rsidDel="00000000" w:rsidR="00000000" w:rsidRPr="00000000">
              <w:rPr>
                <w:rtl w:val="0"/>
              </w:rPr>
            </w:r>
          </w:p>
        </w:tc>
        <w:tc>
          <w:tcPr/>
          <w:p w:rsidR="00000000" w:rsidDel="00000000" w:rsidP="00000000" w:rsidRDefault="00000000" w:rsidRPr="00000000" w14:paraId="000000AF">
            <w:pPr>
              <w:pageBreakBefore w:val="0"/>
              <w:jc w:val="center"/>
              <w:rPr>
                <w:sz w:val="22"/>
                <w:szCs w:val="22"/>
              </w:rPr>
            </w:pPr>
            <w:r w:rsidDel="00000000" w:rsidR="00000000" w:rsidRPr="00000000">
              <w:rPr>
                <w:b w:val="1"/>
                <w:sz w:val="22"/>
                <w:szCs w:val="22"/>
                <w:rtl w:val="0"/>
              </w:rPr>
              <w:t xml:space="preserve">Year 8</w:t>
            </w:r>
            <w:r w:rsidDel="00000000" w:rsidR="00000000" w:rsidRPr="00000000">
              <w:rPr>
                <w:rtl w:val="0"/>
              </w:rPr>
            </w:r>
          </w:p>
        </w:tc>
        <w:tc>
          <w:tcPr/>
          <w:p w:rsidR="00000000" w:rsidDel="00000000" w:rsidP="00000000" w:rsidRDefault="00000000" w:rsidRPr="00000000" w14:paraId="000000B0">
            <w:pPr>
              <w:pageBreakBefore w:val="0"/>
              <w:jc w:val="center"/>
              <w:rPr>
                <w:sz w:val="22"/>
                <w:szCs w:val="22"/>
              </w:rPr>
            </w:pPr>
            <w:r w:rsidDel="00000000" w:rsidR="00000000" w:rsidRPr="00000000">
              <w:rPr>
                <w:b w:val="1"/>
                <w:sz w:val="22"/>
                <w:szCs w:val="22"/>
                <w:rtl w:val="0"/>
              </w:rPr>
              <w:t xml:space="preserve">Year 9</w:t>
            </w:r>
            <w:r w:rsidDel="00000000" w:rsidR="00000000" w:rsidRPr="00000000">
              <w:rPr>
                <w:rtl w:val="0"/>
              </w:rPr>
            </w:r>
          </w:p>
        </w:tc>
      </w:tr>
      <w:tr>
        <w:trPr>
          <w:cantSplit w:val="0"/>
          <w:tblHeader w:val="0"/>
        </w:trPr>
        <w:tc>
          <w:tcPr/>
          <w:p w:rsidR="00000000" w:rsidDel="00000000" w:rsidP="00000000" w:rsidRDefault="00000000" w:rsidRPr="00000000" w14:paraId="000000B1">
            <w:pPr>
              <w:pageBreakBefore w:val="0"/>
              <w:jc w:val="both"/>
              <w:rPr>
                <w:sz w:val="22"/>
                <w:szCs w:val="22"/>
              </w:rPr>
            </w:pPr>
            <w:r w:rsidDel="00000000" w:rsidR="00000000" w:rsidRPr="00000000">
              <w:rPr>
                <w:b w:val="1"/>
                <w:sz w:val="22"/>
                <w:szCs w:val="22"/>
                <w:rtl w:val="0"/>
              </w:rPr>
              <w:t xml:space="preserve">Mathematics</w:t>
            </w:r>
            <w:r w:rsidDel="00000000" w:rsidR="00000000" w:rsidRPr="00000000">
              <w:rPr>
                <w:rtl w:val="0"/>
              </w:rPr>
            </w:r>
          </w:p>
        </w:tc>
        <w:tc>
          <w:tcPr/>
          <w:p w:rsidR="00000000" w:rsidDel="00000000" w:rsidP="00000000" w:rsidRDefault="00000000" w:rsidRPr="00000000" w14:paraId="000000B2">
            <w:pPr>
              <w:pageBreakBefore w:val="0"/>
              <w:jc w:val="cente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B3">
            <w:pPr>
              <w:pageBreakBefore w:val="0"/>
              <w:jc w:val="cente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B4">
            <w:pPr>
              <w:pageBreakBefore w:val="0"/>
              <w:jc w:val="center"/>
              <w:rPr>
                <w:color w:val="ff0000"/>
                <w:sz w:val="22"/>
                <w:szCs w:val="22"/>
              </w:rPr>
            </w:pPr>
            <w:r w:rsidDel="00000000" w:rsidR="00000000" w:rsidRPr="00000000">
              <w:rPr>
                <w:color w:val="ff0000"/>
                <w:sz w:val="22"/>
                <w:szCs w:val="22"/>
                <w:rtl w:val="0"/>
              </w:rPr>
              <w:t xml:space="preserve">7</w:t>
            </w:r>
          </w:p>
        </w:tc>
      </w:tr>
      <w:tr>
        <w:trPr>
          <w:cantSplit w:val="0"/>
          <w:tblHeader w:val="0"/>
        </w:trPr>
        <w:tc>
          <w:tcPr/>
          <w:p w:rsidR="00000000" w:rsidDel="00000000" w:rsidP="00000000" w:rsidRDefault="00000000" w:rsidRPr="00000000" w14:paraId="000000B5">
            <w:pPr>
              <w:pageBreakBefore w:val="0"/>
              <w:jc w:val="both"/>
              <w:rPr>
                <w:sz w:val="22"/>
                <w:szCs w:val="22"/>
              </w:rPr>
            </w:pPr>
            <w:r w:rsidDel="00000000" w:rsidR="00000000" w:rsidRPr="00000000">
              <w:rPr>
                <w:b w:val="1"/>
                <w:sz w:val="22"/>
                <w:szCs w:val="22"/>
                <w:rtl w:val="0"/>
              </w:rPr>
              <w:t xml:space="preserve">English </w:t>
            </w:r>
            <w:r w:rsidDel="00000000" w:rsidR="00000000" w:rsidRPr="00000000">
              <w:rPr>
                <w:rtl w:val="0"/>
              </w:rPr>
            </w:r>
          </w:p>
        </w:tc>
        <w:tc>
          <w:tcPr/>
          <w:p w:rsidR="00000000" w:rsidDel="00000000" w:rsidP="00000000" w:rsidRDefault="00000000" w:rsidRPr="00000000" w14:paraId="000000B6">
            <w:pPr>
              <w:pageBreakBefore w:val="0"/>
              <w:jc w:val="center"/>
              <w:rPr>
                <w:color w:val="ff0000"/>
                <w:sz w:val="22"/>
                <w:szCs w:val="22"/>
              </w:rPr>
            </w:pPr>
            <w:r w:rsidDel="00000000" w:rsidR="00000000" w:rsidRPr="00000000">
              <w:rPr>
                <w:color w:val="ff0000"/>
                <w:sz w:val="22"/>
                <w:szCs w:val="22"/>
                <w:rtl w:val="0"/>
              </w:rPr>
              <w:t xml:space="preserve">7</w:t>
            </w:r>
          </w:p>
        </w:tc>
        <w:tc>
          <w:tcPr/>
          <w:p w:rsidR="00000000" w:rsidDel="00000000" w:rsidP="00000000" w:rsidRDefault="00000000" w:rsidRPr="00000000" w14:paraId="000000B7">
            <w:pPr>
              <w:pageBreakBefore w:val="0"/>
              <w:jc w:val="center"/>
              <w:rPr>
                <w:color w:val="ff0000"/>
                <w:sz w:val="22"/>
                <w:szCs w:val="22"/>
              </w:rPr>
            </w:pPr>
            <w:r w:rsidDel="00000000" w:rsidR="00000000" w:rsidRPr="00000000">
              <w:rPr>
                <w:color w:val="ff0000"/>
                <w:sz w:val="22"/>
                <w:szCs w:val="22"/>
                <w:rtl w:val="0"/>
              </w:rPr>
              <w:t xml:space="preserve">7</w:t>
            </w:r>
          </w:p>
        </w:tc>
        <w:tc>
          <w:tcPr/>
          <w:p w:rsidR="00000000" w:rsidDel="00000000" w:rsidP="00000000" w:rsidRDefault="00000000" w:rsidRPr="00000000" w14:paraId="000000B8">
            <w:pPr>
              <w:pageBreakBefore w:val="0"/>
              <w:jc w:val="center"/>
              <w:rPr>
                <w:color w:val="ff0000"/>
                <w:sz w:val="22"/>
                <w:szCs w:val="22"/>
              </w:rPr>
            </w:pPr>
            <w:r w:rsidDel="00000000" w:rsidR="00000000" w:rsidRPr="00000000">
              <w:rPr>
                <w:color w:val="ff0000"/>
                <w:sz w:val="22"/>
                <w:szCs w:val="22"/>
                <w:rtl w:val="0"/>
              </w:rPr>
              <w:t xml:space="preserve">6</w:t>
            </w:r>
          </w:p>
        </w:tc>
      </w:tr>
      <w:tr>
        <w:trPr>
          <w:cantSplit w:val="0"/>
          <w:tblHeader w:val="0"/>
        </w:trPr>
        <w:tc>
          <w:tcPr/>
          <w:p w:rsidR="00000000" w:rsidDel="00000000" w:rsidP="00000000" w:rsidRDefault="00000000" w:rsidRPr="00000000" w14:paraId="000000B9">
            <w:pPr>
              <w:pageBreakBefore w:val="0"/>
              <w:jc w:val="both"/>
              <w:rPr>
                <w:sz w:val="22"/>
                <w:szCs w:val="22"/>
              </w:rPr>
            </w:pPr>
            <w:r w:rsidDel="00000000" w:rsidR="00000000" w:rsidRPr="00000000">
              <w:rPr>
                <w:b w:val="1"/>
                <w:sz w:val="22"/>
                <w:szCs w:val="22"/>
                <w:rtl w:val="0"/>
              </w:rPr>
              <w:t xml:space="preserve">Biology</w:t>
            </w:r>
            <w:r w:rsidDel="00000000" w:rsidR="00000000" w:rsidRPr="00000000">
              <w:rPr>
                <w:rtl w:val="0"/>
              </w:rPr>
            </w:r>
          </w:p>
        </w:tc>
        <w:tc>
          <w:tcPr/>
          <w:p w:rsidR="00000000" w:rsidDel="00000000" w:rsidP="00000000" w:rsidRDefault="00000000" w:rsidRPr="00000000" w14:paraId="000000BA">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BB">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BC">
            <w:pPr>
              <w:pageBreakBefore w:val="0"/>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0BD">
            <w:pPr>
              <w:pageBreakBefore w:val="0"/>
              <w:jc w:val="both"/>
              <w:rPr>
                <w:sz w:val="22"/>
                <w:szCs w:val="22"/>
              </w:rPr>
            </w:pPr>
            <w:r w:rsidDel="00000000" w:rsidR="00000000" w:rsidRPr="00000000">
              <w:rPr>
                <w:b w:val="1"/>
                <w:sz w:val="22"/>
                <w:szCs w:val="22"/>
                <w:rtl w:val="0"/>
              </w:rPr>
              <w:t xml:space="preserve">Chemistry</w:t>
            </w:r>
            <w:r w:rsidDel="00000000" w:rsidR="00000000" w:rsidRPr="00000000">
              <w:rPr>
                <w:rtl w:val="0"/>
              </w:rPr>
            </w:r>
          </w:p>
        </w:tc>
        <w:tc>
          <w:tcPr/>
          <w:p w:rsidR="00000000" w:rsidDel="00000000" w:rsidP="00000000" w:rsidRDefault="00000000" w:rsidRPr="00000000" w14:paraId="000000BE">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BF">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0">
            <w:pPr>
              <w:pageBreakBefore w:val="0"/>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0C1">
            <w:pPr>
              <w:pageBreakBefore w:val="0"/>
              <w:jc w:val="both"/>
              <w:rPr>
                <w:sz w:val="22"/>
                <w:szCs w:val="22"/>
              </w:rPr>
            </w:pPr>
            <w:r w:rsidDel="00000000" w:rsidR="00000000" w:rsidRPr="00000000">
              <w:rPr>
                <w:b w:val="1"/>
                <w:sz w:val="22"/>
                <w:szCs w:val="22"/>
                <w:rtl w:val="0"/>
              </w:rPr>
              <w:t xml:space="preserve">Physics</w:t>
            </w:r>
            <w:r w:rsidDel="00000000" w:rsidR="00000000" w:rsidRPr="00000000">
              <w:rPr>
                <w:rtl w:val="0"/>
              </w:rPr>
            </w:r>
          </w:p>
        </w:tc>
        <w:tc>
          <w:tcPr/>
          <w:p w:rsidR="00000000" w:rsidDel="00000000" w:rsidP="00000000" w:rsidRDefault="00000000" w:rsidRPr="00000000" w14:paraId="000000C2">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3">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4">
            <w:pPr>
              <w:pageBreakBefore w:val="0"/>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0C5">
            <w:pPr>
              <w:pageBreakBefore w:val="0"/>
              <w:jc w:val="both"/>
              <w:rPr>
                <w:color w:val="ff0000"/>
                <w:sz w:val="22"/>
                <w:szCs w:val="22"/>
              </w:rPr>
            </w:pPr>
            <w:r w:rsidDel="00000000" w:rsidR="00000000" w:rsidRPr="00000000">
              <w:rPr>
                <w:b w:val="1"/>
                <w:color w:val="ff0000"/>
                <w:sz w:val="22"/>
                <w:szCs w:val="22"/>
                <w:rtl w:val="0"/>
              </w:rPr>
              <w:t xml:space="preserve">French (Learning Support)</w:t>
            </w:r>
            <w:r w:rsidDel="00000000" w:rsidR="00000000" w:rsidRPr="00000000">
              <w:rPr>
                <w:rtl w:val="0"/>
              </w:rPr>
            </w:r>
          </w:p>
        </w:tc>
        <w:tc>
          <w:tcPr/>
          <w:p w:rsidR="00000000" w:rsidDel="00000000" w:rsidP="00000000" w:rsidRDefault="00000000" w:rsidRPr="00000000" w14:paraId="000000C6">
            <w:pPr>
              <w:pageBreakBefore w:val="0"/>
              <w:jc w:val="center"/>
              <w:rPr>
                <w:color w:val="ff0000"/>
                <w:sz w:val="22"/>
                <w:szCs w:val="22"/>
              </w:rPr>
            </w:pPr>
            <w:r w:rsidDel="00000000" w:rsidR="00000000" w:rsidRPr="00000000">
              <w:rPr>
                <w:color w:val="ff0000"/>
                <w:sz w:val="22"/>
                <w:szCs w:val="22"/>
                <w:rtl w:val="0"/>
              </w:rPr>
              <w:t xml:space="preserve">3</w:t>
            </w:r>
          </w:p>
        </w:tc>
        <w:tc>
          <w:tcPr/>
          <w:p w:rsidR="00000000" w:rsidDel="00000000" w:rsidP="00000000" w:rsidRDefault="00000000" w:rsidRPr="00000000" w14:paraId="000000C7">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C8">
            <w:pPr>
              <w:pageBreakBefore w:val="0"/>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0C9">
            <w:pPr>
              <w:pageBreakBefore w:val="0"/>
              <w:jc w:val="both"/>
              <w:rPr>
                <w:sz w:val="22"/>
                <w:szCs w:val="22"/>
              </w:rPr>
            </w:pPr>
            <w:r w:rsidDel="00000000" w:rsidR="00000000" w:rsidRPr="00000000">
              <w:rPr>
                <w:b w:val="1"/>
                <w:sz w:val="22"/>
                <w:szCs w:val="22"/>
                <w:rtl w:val="0"/>
              </w:rPr>
              <w:t xml:space="preserve">Spanish</w:t>
            </w:r>
            <w:r w:rsidDel="00000000" w:rsidR="00000000" w:rsidRPr="00000000">
              <w:rPr>
                <w:rtl w:val="0"/>
              </w:rPr>
            </w:r>
          </w:p>
        </w:tc>
        <w:tc>
          <w:tcPr/>
          <w:p w:rsidR="00000000" w:rsidDel="00000000" w:rsidP="00000000" w:rsidRDefault="00000000" w:rsidRPr="00000000" w14:paraId="000000CA">
            <w:pPr>
              <w:pageBreakBefore w:val="0"/>
              <w:jc w:val="center"/>
              <w:rPr>
                <w:color w:val="ff0000"/>
                <w:sz w:val="22"/>
                <w:szCs w:val="22"/>
              </w:rPr>
            </w:pPr>
            <w:r w:rsidDel="00000000" w:rsidR="00000000" w:rsidRPr="00000000">
              <w:rPr>
                <w:color w:val="ff0000"/>
                <w:sz w:val="22"/>
                <w:szCs w:val="22"/>
                <w:rtl w:val="0"/>
              </w:rPr>
              <w:t xml:space="preserve">3</w:t>
            </w:r>
          </w:p>
        </w:tc>
        <w:tc>
          <w:tcPr/>
          <w:p w:rsidR="00000000" w:rsidDel="00000000" w:rsidP="00000000" w:rsidRDefault="00000000" w:rsidRPr="00000000" w14:paraId="000000CB">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CC">
            <w:pPr>
              <w:pageBreakBefore w:val="0"/>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0CD">
            <w:pPr>
              <w:pageBreakBefore w:val="0"/>
              <w:jc w:val="both"/>
              <w:rPr>
                <w:sz w:val="22"/>
                <w:szCs w:val="22"/>
              </w:rPr>
            </w:pPr>
            <w:r w:rsidDel="00000000" w:rsidR="00000000" w:rsidRPr="00000000">
              <w:rPr>
                <w:b w:val="1"/>
                <w:sz w:val="22"/>
                <w:szCs w:val="22"/>
                <w:rtl w:val="0"/>
              </w:rPr>
              <w:t xml:space="preserve">Geography</w:t>
            </w:r>
            <w:r w:rsidDel="00000000" w:rsidR="00000000" w:rsidRPr="00000000">
              <w:rPr>
                <w:rtl w:val="0"/>
              </w:rPr>
            </w:r>
          </w:p>
        </w:tc>
        <w:tc>
          <w:tcPr/>
          <w:p w:rsidR="00000000" w:rsidDel="00000000" w:rsidP="00000000" w:rsidRDefault="00000000" w:rsidRPr="00000000" w14:paraId="000000CE">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CF">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0">
            <w:pPr>
              <w:pageBreakBefore w:val="0"/>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0D1">
            <w:pPr>
              <w:pageBreakBefore w:val="0"/>
              <w:jc w:val="both"/>
              <w:rPr>
                <w:sz w:val="22"/>
                <w:szCs w:val="22"/>
              </w:rPr>
            </w:pPr>
            <w:r w:rsidDel="00000000" w:rsidR="00000000" w:rsidRPr="00000000">
              <w:rPr>
                <w:b w:val="1"/>
                <w:sz w:val="22"/>
                <w:szCs w:val="22"/>
                <w:rtl w:val="0"/>
              </w:rPr>
              <w:t xml:space="preserve">History</w:t>
            </w:r>
            <w:r w:rsidDel="00000000" w:rsidR="00000000" w:rsidRPr="00000000">
              <w:rPr>
                <w:rtl w:val="0"/>
              </w:rPr>
            </w:r>
          </w:p>
        </w:tc>
        <w:tc>
          <w:tcPr/>
          <w:p w:rsidR="00000000" w:rsidDel="00000000" w:rsidP="00000000" w:rsidRDefault="00000000" w:rsidRPr="00000000" w14:paraId="000000D2">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3">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4">
            <w:pPr>
              <w:pageBreakBefore w:val="0"/>
              <w:jc w:val="cente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0D5">
            <w:pPr>
              <w:pageBreakBefore w:val="0"/>
              <w:jc w:val="both"/>
              <w:rPr>
                <w:sz w:val="22"/>
                <w:szCs w:val="22"/>
              </w:rPr>
            </w:pPr>
            <w:r w:rsidDel="00000000" w:rsidR="00000000" w:rsidRPr="00000000">
              <w:rPr>
                <w:b w:val="1"/>
                <w:sz w:val="22"/>
                <w:szCs w:val="22"/>
                <w:rtl w:val="0"/>
              </w:rPr>
              <w:t xml:space="preserve">Religious Studies</w:t>
            </w:r>
            <w:r w:rsidDel="00000000" w:rsidR="00000000" w:rsidRPr="00000000">
              <w:rPr>
                <w:rtl w:val="0"/>
              </w:rPr>
            </w:r>
          </w:p>
        </w:tc>
        <w:tc>
          <w:tcPr/>
          <w:p w:rsidR="00000000" w:rsidDel="00000000" w:rsidP="00000000" w:rsidRDefault="00000000" w:rsidRPr="00000000" w14:paraId="000000D6">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7">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8">
            <w:pPr>
              <w:pageBreakBefore w:val="0"/>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0D9">
            <w:pPr>
              <w:pageBreakBefore w:val="0"/>
              <w:jc w:val="both"/>
              <w:rPr>
                <w:sz w:val="22"/>
                <w:szCs w:val="22"/>
              </w:rPr>
            </w:pPr>
            <w:r w:rsidDel="00000000" w:rsidR="00000000" w:rsidRPr="00000000">
              <w:rPr>
                <w:b w:val="1"/>
                <w:sz w:val="22"/>
                <w:szCs w:val="22"/>
                <w:rtl w:val="0"/>
              </w:rPr>
              <w:t xml:space="preserve">Computer Science</w:t>
            </w:r>
            <w:r w:rsidDel="00000000" w:rsidR="00000000" w:rsidRPr="00000000">
              <w:rPr>
                <w:rtl w:val="0"/>
              </w:rPr>
            </w:r>
          </w:p>
        </w:tc>
        <w:tc>
          <w:tcPr/>
          <w:p w:rsidR="00000000" w:rsidDel="00000000" w:rsidP="00000000" w:rsidRDefault="00000000" w:rsidRPr="00000000" w14:paraId="000000DA">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B">
            <w:pPr>
              <w:pageBreakBefore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C">
            <w:pPr>
              <w:pageBreakBefore w:val="0"/>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0DD">
            <w:pPr>
              <w:pageBreakBefore w:val="0"/>
              <w:jc w:val="both"/>
              <w:rPr>
                <w:sz w:val="22"/>
                <w:szCs w:val="22"/>
              </w:rPr>
            </w:pPr>
            <w:r w:rsidDel="00000000" w:rsidR="00000000" w:rsidRPr="00000000">
              <w:rPr>
                <w:b w:val="1"/>
                <w:sz w:val="22"/>
                <w:szCs w:val="22"/>
                <w:rtl w:val="0"/>
              </w:rPr>
              <w:t xml:space="preserve">Art</w:t>
            </w:r>
            <w:r w:rsidDel="00000000" w:rsidR="00000000" w:rsidRPr="00000000">
              <w:rPr>
                <w:rtl w:val="0"/>
              </w:rPr>
            </w:r>
          </w:p>
        </w:tc>
        <w:tc>
          <w:tcPr/>
          <w:p w:rsidR="00000000" w:rsidDel="00000000" w:rsidP="00000000" w:rsidRDefault="00000000" w:rsidRPr="00000000" w14:paraId="000000DE">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DF">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0">
            <w:pPr>
              <w:pageBreakBefore w:val="0"/>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0E1">
            <w:pPr>
              <w:pageBreakBefore w:val="0"/>
              <w:jc w:val="both"/>
              <w:rPr>
                <w:sz w:val="22"/>
                <w:szCs w:val="22"/>
              </w:rPr>
            </w:pPr>
            <w:r w:rsidDel="00000000" w:rsidR="00000000" w:rsidRPr="00000000">
              <w:rPr>
                <w:b w:val="1"/>
                <w:sz w:val="22"/>
                <w:szCs w:val="22"/>
                <w:rtl w:val="0"/>
              </w:rPr>
              <w:t xml:space="preserve">Music</w:t>
            </w:r>
            <w:r w:rsidDel="00000000" w:rsidR="00000000" w:rsidRPr="00000000">
              <w:rPr>
                <w:rtl w:val="0"/>
              </w:rPr>
            </w:r>
          </w:p>
        </w:tc>
        <w:tc>
          <w:tcPr/>
          <w:p w:rsidR="00000000" w:rsidDel="00000000" w:rsidP="00000000" w:rsidRDefault="00000000" w:rsidRPr="00000000" w14:paraId="000000E2">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3">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4">
            <w:pPr>
              <w:pageBreakBefore w:val="0"/>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0E5">
            <w:pPr>
              <w:pageBreakBefore w:val="0"/>
              <w:jc w:val="both"/>
              <w:rPr>
                <w:color w:val="ff0000"/>
                <w:sz w:val="22"/>
                <w:szCs w:val="22"/>
              </w:rPr>
            </w:pPr>
            <w:r w:rsidDel="00000000" w:rsidR="00000000" w:rsidRPr="00000000">
              <w:rPr>
                <w:b w:val="1"/>
                <w:color w:val="ff0000"/>
                <w:sz w:val="22"/>
                <w:szCs w:val="22"/>
                <w:rtl w:val="0"/>
              </w:rPr>
              <w:t xml:space="preserve">Food and Nutrition</w:t>
            </w:r>
            <w:r w:rsidDel="00000000" w:rsidR="00000000" w:rsidRPr="00000000">
              <w:rPr>
                <w:rtl w:val="0"/>
              </w:rPr>
            </w:r>
          </w:p>
        </w:tc>
        <w:tc>
          <w:tcPr/>
          <w:p w:rsidR="00000000" w:rsidDel="00000000" w:rsidP="00000000" w:rsidRDefault="00000000" w:rsidRPr="00000000" w14:paraId="000000E6">
            <w:pPr>
              <w:pageBreakBefore w:val="0"/>
              <w:jc w:val="center"/>
              <w:rPr>
                <w:color w:val="ff0000"/>
                <w:sz w:val="22"/>
                <w:szCs w:val="22"/>
              </w:rPr>
            </w:pPr>
            <w:r w:rsidDel="00000000" w:rsidR="00000000" w:rsidRPr="00000000">
              <w:rPr>
                <w:color w:val="ff0000"/>
                <w:sz w:val="22"/>
                <w:szCs w:val="22"/>
                <w:rtl w:val="0"/>
              </w:rPr>
              <w:t xml:space="preserve">1</w:t>
            </w:r>
          </w:p>
        </w:tc>
        <w:tc>
          <w:tcPr/>
          <w:p w:rsidR="00000000" w:rsidDel="00000000" w:rsidP="00000000" w:rsidRDefault="00000000" w:rsidRPr="00000000" w14:paraId="000000E7">
            <w:pPr>
              <w:pageBreakBefore w:val="0"/>
              <w:jc w:val="center"/>
              <w:rPr>
                <w:color w:val="ff0000"/>
                <w:sz w:val="22"/>
                <w:szCs w:val="22"/>
              </w:rPr>
            </w:pPr>
            <w:r w:rsidDel="00000000" w:rsidR="00000000" w:rsidRPr="00000000">
              <w:rPr>
                <w:color w:val="ff0000"/>
                <w:sz w:val="22"/>
                <w:szCs w:val="22"/>
                <w:rtl w:val="0"/>
              </w:rPr>
              <w:t xml:space="preserve">1</w:t>
            </w:r>
          </w:p>
        </w:tc>
        <w:tc>
          <w:tcPr/>
          <w:p w:rsidR="00000000" w:rsidDel="00000000" w:rsidP="00000000" w:rsidRDefault="00000000" w:rsidRPr="00000000" w14:paraId="000000E8">
            <w:pPr>
              <w:pageBreakBefore w:val="0"/>
              <w:jc w:val="center"/>
              <w:rPr>
                <w:color w:val="ff0000"/>
                <w:sz w:val="22"/>
                <w:szCs w:val="22"/>
              </w:rPr>
            </w:pPr>
            <w:r w:rsidDel="00000000" w:rsidR="00000000" w:rsidRPr="00000000">
              <w:rPr>
                <w:color w:val="ff0000"/>
                <w:sz w:val="22"/>
                <w:szCs w:val="22"/>
                <w:rtl w:val="0"/>
              </w:rPr>
              <w:t xml:space="preserve">1</w:t>
            </w:r>
          </w:p>
        </w:tc>
      </w:tr>
      <w:tr>
        <w:trPr>
          <w:cantSplit w:val="0"/>
          <w:tblHeader w:val="0"/>
        </w:trPr>
        <w:tc>
          <w:tcPr/>
          <w:p w:rsidR="00000000" w:rsidDel="00000000" w:rsidP="00000000" w:rsidRDefault="00000000" w:rsidRPr="00000000" w14:paraId="000000E9">
            <w:pPr>
              <w:jc w:val="both"/>
              <w:rPr>
                <w:color w:val="ff0000"/>
                <w:sz w:val="22"/>
                <w:szCs w:val="22"/>
              </w:rPr>
            </w:pPr>
            <w:r w:rsidDel="00000000" w:rsidR="00000000" w:rsidRPr="00000000">
              <w:rPr>
                <w:b w:val="1"/>
                <w:color w:val="ff0000"/>
                <w:sz w:val="22"/>
                <w:szCs w:val="22"/>
                <w:rtl w:val="0"/>
              </w:rPr>
              <w:t xml:space="preserve">Textiles and 3D Design</w:t>
            </w:r>
            <w:r w:rsidDel="00000000" w:rsidR="00000000" w:rsidRPr="00000000">
              <w:rPr>
                <w:rtl w:val="0"/>
              </w:rPr>
            </w:r>
          </w:p>
        </w:tc>
        <w:tc>
          <w:tcPr/>
          <w:p w:rsidR="00000000" w:rsidDel="00000000" w:rsidP="00000000" w:rsidRDefault="00000000" w:rsidRPr="00000000" w14:paraId="000000EA">
            <w:pPr>
              <w:jc w:val="center"/>
              <w:rPr>
                <w:color w:val="ff0000"/>
                <w:sz w:val="22"/>
                <w:szCs w:val="22"/>
              </w:rPr>
            </w:pPr>
            <w:r w:rsidDel="00000000" w:rsidR="00000000" w:rsidRPr="00000000">
              <w:rPr>
                <w:color w:val="ff0000"/>
                <w:sz w:val="22"/>
                <w:szCs w:val="22"/>
                <w:rtl w:val="0"/>
              </w:rPr>
              <w:t xml:space="preserve">1</w:t>
            </w:r>
          </w:p>
        </w:tc>
        <w:tc>
          <w:tcPr/>
          <w:p w:rsidR="00000000" w:rsidDel="00000000" w:rsidP="00000000" w:rsidRDefault="00000000" w:rsidRPr="00000000" w14:paraId="000000EB">
            <w:pPr>
              <w:jc w:val="center"/>
              <w:rPr>
                <w:color w:val="ff0000"/>
                <w:sz w:val="22"/>
                <w:szCs w:val="22"/>
              </w:rPr>
            </w:pPr>
            <w:r w:rsidDel="00000000" w:rsidR="00000000" w:rsidRPr="00000000">
              <w:rPr>
                <w:color w:val="ff0000"/>
                <w:sz w:val="22"/>
                <w:szCs w:val="22"/>
                <w:rtl w:val="0"/>
              </w:rPr>
              <w:t xml:space="preserve">1</w:t>
            </w:r>
          </w:p>
        </w:tc>
        <w:tc>
          <w:tcPr/>
          <w:p w:rsidR="00000000" w:rsidDel="00000000" w:rsidP="00000000" w:rsidRDefault="00000000" w:rsidRPr="00000000" w14:paraId="000000EC">
            <w:pPr>
              <w:jc w:val="center"/>
              <w:rPr>
                <w:color w:val="ff0000"/>
                <w:sz w:val="22"/>
                <w:szCs w:val="22"/>
              </w:rPr>
            </w:pPr>
            <w:r w:rsidDel="00000000" w:rsidR="00000000" w:rsidRPr="00000000">
              <w:rPr>
                <w:color w:val="ff0000"/>
                <w:sz w:val="22"/>
                <w:szCs w:val="22"/>
                <w:rtl w:val="0"/>
              </w:rPr>
              <w:t xml:space="preserve">1</w:t>
            </w:r>
          </w:p>
        </w:tc>
      </w:tr>
      <w:tr>
        <w:trPr>
          <w:cantSplit w:val="0"/>
          <w:tblHeader w:val="0"/>
        </w:trPr>
        <w:tc>
          <w:tcPr/>
          <w:p w:rsidR="00000000" w:rsidDel="00000000" w:rsidP="00000000" w:rsidRDefault="00000000" w:rsidRPr="00000000" w14:paraId="000000ED">
            <w:pPr>
              <w:pageBreakBefore w:val="0"/>
              <w:jc w:val="both"/>
              <w:rPr>
                <w:sz w:val="22"/>
                <w:szCs w:val="22"/>
              </w:rPr>
            </w:pPr>
            <w:r w:rsidDel="00000000" w:rsidR="00000000" w:rsidRPr="00000000">
              <w:rPr>
                <w:b w:val="1"/>
                <w:sz w:val="22"/>
                <w:szCs w:val="22"/>
                <w:rtl w:val="0"/>
              </w:rPr>
              <w:t xml:space="preserve">Drama</w:t>
            </w:r>
            <w:r w:rsidDel="00000000" w:rsidR="00000000" w:rsidRPr="00000000">
              <w:rPr>
                <w:rtl w:val="0"/>
              </w:rPr>
            </w:r>
          </w:p>
        </w:tc>
        <w:tc>
          <w:tcPr/>
          <w:p w:rsidR="00000000" w:rsidDel="00000000" w:rsidP="00000000" w:rsidRDefault="00000000" w:rsidRPr="00000000" w14:paraId="000000EE">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EF">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F0">
            <w:pPr>
              <w:pageBreakBefore w:val="0"/>
              <w:jc w:val="center"/>
              <w:rPr>
                <w:sz w:val="22"/>
                <w:szCs w:val="22"/>
              </w:rPr>
            </w:pPr>
            <w:r w:rsidDel="00000000" w:rsidR="00000000" w:rsidRPr="00000000">
              <w:rPr>
                <w:sz w:val="22"/>
                <w:szCs w:val="22"/>
                <w:rtl w:val="0"/>
              </w:rPr>
              <w:t xml:space="preserve">1</w:t>
            </w:r>
          </w:p>
        </w:tc>
      </w:tr>
      <w:tr>
        <w:trPr>
          <w:cantSplit w:val="0"/>
          <w:tblHeader w:val="0"/>
        </w:trPr>
        <w:tc>
          <w:tcPr/>
          <w:p w:rsidR="00000000" w:rsidDel="00000000" w:rsidP="00000000" w:rsidRDefault="00000000" w:rsidRPr="00000000" w14:paraId="000000F1">
            <w:pPr>
              <w:pageBreakBefore w:val="0"/>
              <w:jc w:val="both"/>
              <w:rPr>
                <w:sz w:val="22"/>
                <w:szCs w:val="22"/>
              </w:rPr>
            </w:pPr>
            <w:r w:rsidDel="00000000" w:rsidR="00000000" w:rsidRPr="00000000">
              <w:rPr>
                <w:b w:val="1"/>
                <w:sz w:val="22"/>
                <w:szCs w:val="22"/>
                <w:rtl w:val="0"/>
              </w:rPr>
              <w:t xml:space="preserve">Physical Education</w:t>
            </w:r>
            <w:r w:rsidDel="00000000" w:rsidR="00000000" w:rsidRPr="00000000">
              <w:rPr>
                <w:rtl w:val="0"/>
              </w:rPr>
            </w:r>
          </w:p>
        </w:tc>
        <w:tc>
          <w:tcPr/>
          <w:p w:rsidR="00000000" w:rsidDel="00000000" w:rsidP="00000000" w:rsidRDefault="00000000" w:rsidRPr="00000000" w14:paraId="000000F2">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F3">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F4">
            <w:pPr>
              <w:pageBreakBefore w:val="0"/>
              <w:jc w:val="center"/>
              <w:rPr>
                <w:color w:val="ff0000"/>
                <w:sz w:val="22"/>
                <w:szCs w:val="22"/>
              </w:rPr>
            </w:pPr>
            <w:r w:rsidDel="00000000" w:rsidR="00000000" w:rsidRPr="00000000">
              <w:rPr>
                <w:color w:val="ff0000"/>
                <w:sz w:val="22"/>
                <w:szCs w:val="22"/>
                <w:rtl w:val="0"/>
              </w:rPr>
              <w:t xml:space="preserve">4</w:t>
            </w:r>
          </w:p>
        </w:tc>
      </w:tr>
      <w:tr>
        <w:trPr>
          <w:cantSplit w:val="0"/>
          <w:tblHeader w:val="0"/>
        </w:trPr>
        <w:tc>
          <w:tcPr/>
          <w:p w:rsidR="00000000" w:rsidDel="00000000" w:rsidP="00000000" w:rsidRDefault="00000000" w:rsidRPr="00000000" w14:paraId="000000F5">
            <w:pPr>
              <w:pageBreakBefore w:val="0"/>
              <w:jc w:val="both"/>
              <w:rPr>
                <w:sz w:val="22"/>
                <w:szCs w:val="22"/>
              </w:rPr>
            </w:pPr>
            <w:r w:rsidDel="00000000" w:rsidR="00000000" w:rsidRPr="00000000">
              <w:rPr>
                <w:b w:val="1"/>
                <w:sz w:val="22"/>
                <w:szCs w:val="22"/>
                <w:rtl w:val="0"/>
              </w:rPr>
              <w:t xml:space="preserve">PSHE</w:t>
            </w:r>
            <w:r w:rsidDel="00000000" w:rsidR="00000000" w:rsidRPr="00000000">
              <w:rPr>
                <w:rtl w:val="0"/>
              </w:rPr>
            </w:r>
          </w:p>
        </w:tc>
        <w:tc>
          <w:tcPr/>
          <w:p w:rsidR="00000000" w:rsidDel="00000000" w:rsidP="00000000" w:rsidRDefault="00000000" w:rsidRPr="00000000" w14:paraId="000000F6">
            <w:pPr>
              <w:pageBreakBefore w:val="0"/>
              <w:jc w:val="center"/>
              <w:rPr>
                <w:color w:val="ff0000"/>
                <w:sz w:val="22"/>
                <w:szCs w:val="22"/>
              </w:rPr>
            </w:pPr>
            <w:r w:rsidDel="00000000" w:rsidR="00000000" w:rsidRPr="00000000">
              <w:rPr>
                <w:color w:val="ff0000"/>
                <w:sz w:val="22"/>
                <w:szCs w:val="22"/>
                <w:rtl w:val="0"/>
              </w:rPr>
              <w:t xml:space="preserve">2</w:t>
            </w:r>
          </w:p>
        </w:tc>
        <w:tc>
          <w:tcPr/>
          <w:p w:rsidR="00000000" w:rsidDel="00000000" w:rsidP="00000000" w:rsidRDefault="00000000" w:rsidRPr="00000000" w14:paraId="000000F7">
            <w:pPr>
              <w:pageBreakBefore w:val="0"/>
              <w:jc w:val="center"/>
              <w:rPr>
                <w:color w:val="ff0000"/>
                <w:sz w:val="22"/>
                <w:szCs w:val="22"/>
              </w:rPr>
            </w:pPr>
            <w:r w:rsidDel="00000000" w:rsidR="00000000" w:rsidRPr="00000000">
              <w:rPr>
                <w:color w:val="ff0000"/>
                <w:sz w:val="22"/>
                <w:szCs w:val="22"/>
                <w:rtl w:val="0"/>
              </w:rPr>
              <w:t xml:space="preserve">2</w:t>
            </w:r>
          </w:p>
        </w:tc>
        <w:tc>
          <w:tcPr/>
          <w:p w:rsidR="00000000" w:rsidDel="00000000" w:rsidP="00000000" w:rsidRDefault="00000000" w:rsidRPr="00000000" w14:paraId="000000F8">
            <w:pPr>
              <w:pageBreakBefore w:val="0"/>
              <w:jc w:val="center"/>
              <w:rPr>
                <w:sz w:val="22"/>
                <w:szCs w:val="22"/>
              </w:rPr>
            </w:pPr>
            <w:r w:rsidDel="00000000" w:rsidR="00000000" w:rsidRPr="00000000">
              <w:rPr>
                <w:sz w:val="22"/>
                <w:szCs w:val="22"/>
                <w:rtl w:val="0"/>
              </w:rPr>
              <w:t xml:space="preserve">1</w:t>
            </w:r>
          </w:p>
        </w:tc>
      </w:tr>
    </w:tbl>
    <w:p w:rsidR="00000000" w:rsidDel="00000000" w:rsidP="00000000" w:rsidRDefault="00000000" w:rsidRPr="00000000" w14:paraId="000000F9">
      <w:pPr>
        <w:pageBreakBefore w:val="0"/>
        <w:jc w:val="both"/>
        <w:rPr>
          <w:b w:val="1"/>
          <w:sz w:val="22"/>
          <w:szCs w:val="22"/>
        </w:rPr>
      </w:pPr>
      <w:r w:rsidDel="00000000" w:rsidR="00000000" w:rsidRPr="00000000">
        <w:rPr>
          <w:rtl w:val="0"/>
        </w:rPr>
      </w:r>
    </w:p>
    <w:p w:rsidR="00000000" w:rsidDel="00000000" w:rsidP="00000000" w:rsidRDefault="00000000" w:rsidRPr="00000000" w14:paraId="000000FA">
      <w:pPr>
        <w:pageBreakBefore w:val="0"/>
        <w:jc w:val="both"/>
        <w:rPr>
          <w:b w:val="1"/>
          <w:sz w:val="22"/>
          <w:szCs w:val="22"/>
        </w:rPr>
      </w:pPr>
      <w:r w:rsidDel="00000000" w:rsidR="00000000" w:rsidRPr="00000000">
        <w:rPr>
          <w:b w:val="1"/>
          <w:sz w:val="22"/>
          <w:szCs w:val="22"/>
          <w:rtl w:val="0"/>
        </w:rPr>
        <w:t xml:space="preserve">GCSE Key Stage 4 curriculum</w:t>
      </w:r>
    </w:p>
    <w:p w:rsidR="00000000" w:rsidDel="00000000" w:rsidP="00000000" w:rsidRDefault="00000000" w:rsidRPr="00000000" w14:paraId="000000FB">
      <w:pPr>
        <w:pageBreakBefore w:val="0"/>
        <w:jc w:val="both"/>
        <w:rPr>
          <w:color w:val="ff0000"/>
          <w:sz w:val="22"/>
          <w:szCs w:val="22"/>
        </w:rPr>
      </w:pPr>
      <w:r w:rsidDel="00000000" w:rsidR="00000000" w:rsidRPr="00000000">
        <w:rPr>
          <w:sz w:val="22"/>
          <w:szCs w:val="22"/>
          <w:rtl w:val="0"/>
        </w:rPr>
        <w:t xml:space="preserve">Our KS4 curriculum centres around GCSE courses </w:t>
      </w:r>
      <w:r w:rsidDel="00000000" w:rsidR="00000000" w:rsidRPr="00000000">
        <w:rPr>
          <w:color w:val="ff0000"/>
          <w:sz w:val="22"/>
          <w:szCs w:val="22"/>
          <w:rtl w:val="0"/>
        </w:rPr>
        <w:t xml:space="preserve">in line with linear courses. </w:t>
      </w:r>
    </w:p>
    <w:p w:rsidR="00000000" w:rsidDel="00000000" w:rsidP="00000000" w:rsidRDefault="00000000" w:rsidRPr="00000000" w14:paraId="000000FC">
      <w:pPr>
        <w:pageBreakBefore w:val="0"/>
        <w:jc w:val="both"/>
        <w:rPr>
          <w:sz w:val="22"/>
          <w:szCs w:val="22"/>
        </w:rPr>
      </w:pPr>
      <w:r w:rsidDel="00000000" w:rsidR="00000000" w:rsidRPr="00000000">
        <w:rPr>
          <w:rtl w:val="0"/>
        </w:rPr>
      </w:r>
    </w:p>
    <w:p w:rsidR="00000000" w:rsidDel="00000000" w:rsidP="00000000" w:rsidRDefault="00000000" w:rsidRPr="00000000" w14:paraId="000000FD">
      <w:pPr>
        <w:pageBreakBefore w:val="0"/>
        <w:jc w:val="both"/>
        <w:rPr>
          <w:sz w:val="22"/>
          <w:szCs w:val="22"/>
        </w:rPr>
      </w:pPr>
      <w:r w:rsidDel="00000000" w:rsidR="00000000" w:rsidRPr="00000000">
        <w:rPr>
          <w:sz w:val="22"/>
          <w:szCs w:val="22"/>
          <w:rtl w:val="0"/>
        </w:rPr>
        <w:t xml:space="preserve">At OHGS pupils take </w:t>
      </w:r>
      <w:r w:rsidDel="00000000" w:rsidR="00000000" w:rsidRPr="00000000">
        <w:rPr>
          <w:b w:val="1"/>
          <w:sz w:val="22"/>
          <w:szCs w:val="22"/>
          <w:rtl w:val="0"/>
        </w:rPr>
        <w:t xml:space="preserve">nine or ten </w:t>
      </w:r>
      <w:r w:rsidDel="00000000" w:rsidR="00000000" w:rsidRPr="00000000">
        <w:rPr>
          <w:sz w:val="22"/>
          <w:szCs w:val="22"/>
          <w:rtl w:val="0"/>
        </w:rPr>
        <w:t xml:space="preserve">full GCSE courses.  The compulsory core subjects are:</w:t>
      </w:r>
    </w:p>
    <w:p w:rsidR="00000000" w:rsidDel="00000000" w:rsidP="00000000" w:rsidRDefault="00000000" w:rsidRPr="00000000" w14:paraId="000000FE">
      <w:pPr>
        <w:pageBreakBefore w:val="0"/>
        <w:numPr>
          <w:ilvl w:val="0"/>
          <w:numId w:val="3"/>
        </w:numPr>
        <w:tabs>
          <w:tab w:val="left" w:pos="9639"/>
        </w:tabs>
        <w:ind w:left="567" w:hanging="425"/>
        <w:rPr>
          <w:rFonts w:ascii="Times New Roman" w:cs="Times New Roman" w:eastAsia="Times New Roman" w:hAnsi="Times New Roman"/>
          <w:sz w:val="22"/>
          <w:szCs w:val="22"/>
        </w:rPr>
      </w:pPr>
      <w:r w:rsidDel="00000000" w:rsidR="00000000" w:rsidRPr="00000000">
        <w:rPr>
          <w:sz w:val="22"/>
          <w:szCs w:val="22"/>
          <w:rtl w:val="0"/>
        </w:rPr>
        <w:t xml:space="preserve">English Language</w:t>
      </w:r>
    </w:p>
    <w:p w:rsidR="00000000" w:rsidDel="00000000" w:rsidP="00000000" w:rsidRDefault="00000000" w:rsidRPr="00000000" w14:paraId="000000FF">
      <w:pPr>
        <w:pageBreakBefore w:val="0"/>
        <w:numPr>
          <w:ilvl w:val="0"/>
          <w:numId w:val="3"/>
        </w:numPr>
        <w:tabs>
          <w:tab w:val="left" w:pos="9639"/>
        </w:tabs>
        <w:ind w:left="567" w:hanging="425"/>
        <w:rPr>
          <w:rFonts w:ascii="Times New Roman" w:cs="Times New Roman" w:eastAsia="Times New Roman" w:hAnsi="Times New Roman"/>
          <w:sz w:val="22"/>
          <w:szCs w:val="22"/>
        </w:rPr>
      </w:pPr>
      <w:r w:rsidDel="00000000" w:rsidR="00000000" w:rsidRPr="00000000">
        <w:rPr>
          <w:sz w:val="22"/>
          <w:szCs w:val="22"/>
          <w:rtl w:val="0"/>
        </w:rPr>
        <w:t xml:space="preserve">English Literature</w:t>
      </w:r>
    </w:p>
    <w:p w:rsidR="00000000" w:rsidDel="00000000" w:rsidP="00000000" w:rsidRDefault="00000000" w:rsidRPr="00000000" w14:paraId="00000100">
      <w:pPr>
        <w:pageBreakBefore w:val="0"/>
        <w:numPr>
          <w:ilvl w:val="0"/>
          <w:numId w:val="3"/>
        </w:numPr>
        <w:tabs>
          <w:tab w:val="left" w:pos="9639"/>
        </w:tabs>
        <w:ind w:left="567" w:hanging="425"/>
        <w:rPr>
          <w:rFonts w:ascii="Times New Roman" w:cs="Times New Roman" w:eastAsia="Times New Roman" w:hAnsi="Times New Roman"/>
          <w:sz w:val="22"/>
          <w:szCs w:val="22"/>
        </w:rPr>
      </w:pPr>
      <w:r w:rsidDel="00000000" w:rsidR="00000000" w:rsidRPr="00000000">
        <w:rPr>
          <w:sz w:val="22"/>
          <w:szCs w:val="22"/>
          <w:rtl w:val="0"/>
        </w:rPr>
        <w:t xml:space="preserve">Mathematics</w:t>
      </w:r>
      <w:r w:rsidDel="00000000" w:rsidR="00000000" w:rsidRPr="00000000">
        <w:rPr>
          <w:rtl w:val="0"/>
        </w:rPr>
      </w:r>
    </w:p>
    <w:p w:rsidR="00000000" w:rsidDel="00000000" w:rsidP="00000000" w:rsidRDefault="00000000" w:rsidRPr="00000000" w14:paraId="00000101">
      <w:pPr>
        <w:pageBreakBefore w:val="0"/>
        <w:numPr>
          <w:ilvl w:val="0"/>
          <w:numId w:val="3"/>
        </w:numPr>
        <w:tabs>
          <w:tab w:val="left" w:pos="2835"/>
          <w:tab w:val="left" w:pos="9639"/>
        </w:tabs>
        <w:ind w:left="567" w:hanging="425"/>
        <w:rPr>
          <w:rFonts w:ascii="Times New Roman" w:cs="Times New Roman" w:eastAsia="Times New Roman" w:hAnsi="Times New Roman"/>
          <w:sz w:val="22"/>
          <w:szCs w:val="22"/>
        </w:rPr>
      </w:pPr>
      <w:r w:rsidDel="00000000" w:rsidR="00000000" w:rsidRPr="00000000">
        <w:rPr>
          <w:sz w:val="22"/>
          <w:szCs w:val="22"/>
          <w:rtl w:val="0"/>
        </w:rPr>
        <w:t xml:space="preserve">Biology, Chemistry and Physics (either as Separate Sciences or Trilogy (Dual Award) depending on set)</w:t>
      </w:r>
    </w:p>
    <w:p w:rsidR="00000000" w:rsidDel="00000000" w:rsidP="00000000" w:rsidRDefault="00000000" w:rsidRPr="00000000" w14:paraId="00000102">
      <w:pPr>
        <w:pageBreakBefore w:val="0"/>
        <w:tabs>
          <w:tab w:val="left" w:pos="720"/>
          <w:tab w:val="left" w:pos="1440"/>
          <w:tab w:val="left" w:pos="2160"/>
          <w:tab w:val="left" w:pos="2520"/>
          <w:tab w:val="left" w:pos="3420"/>
          <w:tab w:val="left" w:pos="3960"/>
          <w:tab w:val="left" w:pos="6120"/>
          <w:tab w:val="left" w:pos="7560"/>
          <w:tab w:val="left" w:pos="9639"/>
        </w:tabs>
        <w:jc w:val="both"/>
        <w:rPr>
          <w:sz w:val="22"/>
          <w:szCs w:val="22"/>
        </w:rPr>
      </w:pPr>
      <w:r w:rsidDel="00000000" w:rsidR="00000000" w:rsidRPr="00000000">
        <w:rPr>
          <w:rtl w:val="0"/>
        </w:rPr>
      </w:r>
    </w:p>
    <w:p w:rsidR="00000000" w:rsidDel="00000000" w:rsidP="00000000" w:rsidRDefault="00000000" w:rsidRPr="00000000" w14:paraId="00000103">
      <w:pPr>
        <w:pageBreakBefore w:val="0"/>
        <w:tabs>
          <w:tab w:val="left" w:pos="720"/>
          <w:tab w:val="left" w:pos="1440"/>
          <w:tab w:val="left" w:pos="2160"/>
          <w:tab w:val="left" w:pos="2520"/>
          <w:tab w:val="left" w:pos="3420"/>
          <w:tab w:val="left" w:pos="3960"/>
          <w:tab w:val="left" w:pos="6120"/>
          <w:tab w:val="left" w:pos="7560"/>
          <w:tab w:val="left" w:pos="9639"/>
        </w:tabs>
        <w:jc w:val="both"/>
        <w:rPr>
          <w:color w:val="ff0000"/>
          <w:sz w:val="22"/>
          <w:szCs w:val="22"/>
        </w:rPr>
      </w:pPr>
      <w:r w:rsidDel="00000000" w:rsidR="00000000" w:rsidRPr="00000000">
        <w:rPr>
          <w:sz w:val="22"/>
          <w:szCs w:val="22"/>
          <w:rtl w:val="0"/>
        </w:rPr>
        <w:t xml:space="preserve">PE and PSHE are an additional part of the curriculum, but not examined.  </w:t>
      </w:r>
      <w:r w:rsidDel="00000000" w:rsidR="00000000" w:rsidRPr="00000000">
        <w:rPr>
          <w:color w:val="ff0000"/>
          <w:sz w:val="22"/>
          <w:szCs w:val="22"/>
          <w:rtl w:val="0"/>
        </w:rPr>
        <w:t xml:space="preserve">In Years 10 and 11, PSHE incorporates  Health &amp; well-being, Careers, Financial Awareness, Citizenship, Religious Education, study skills and time management. The topics are delivered by form staff, experts within the school and outside speakers. (See PSHE policy).  Year 10 have 1 hour of designated PSHE time, and year 11 a weekly 25 min slot from allows for close to the equivalent time.  This is supplemented by activities in the shorter morning registration period.  </w:t>
      </w:r>
    </w:p>
    <w:p w:rsidR="00000000" w:rsidDel="00000000" w:rsidP="00000000" w:rsidRDefault="00000000" w:rsidRPr="00000000" w14:paraId="00000104">
      <w:pPr>
        <w:pageBreakBefore w:val="0"/>
        <w:tabs>
          <w:tab w:val="left" w:pos="720"/>
          <w:tab w:val="left" w:pos="1440"/>
          <w:tab w:val="left" w:pos="2160"/>
          <w:tab w:val="left" w:pos="2520"/>
          <w:tab w:val="left" w:pos="3420"/>
          <w:tab w:val="left" w:pos="3960"/>
          <w:tab w:val="left" w:pos="6120"/>
          <w:tab w:val="left" w:pos="7560"/>
          <w:tab w:val="left" w:pos="9639"/>
        </w:tabs>
        <w:jc w:val="both"/>
        <w:rPr>
          <w:color w:val="ff0000"/>
          <w:sz w:val="22"/>
          <w:szCs w:val="22"/>
        </w:rPr>
      </w:pPr>
      <w:r w:rsidDel="00000000" w:rsidR="00000000" w:rsidRPr="00000000">
        <w:rPr>
          <w:color w:val="ff0000"/>
          <w:sz w:val="22"/>
          <w:szCs w:val="22"/>
          <w:rtl w:val="0"/>
        </w:rPr>
        <w:t xml:space="preserve"> </w:t>
      </w:r>
    </w:p>
    <w:p w:rsidR="00000000" w:rsidDel="00000000" w:rsidP="00000000" w:rsidRDefault="00000000" w:rsidRPr="00000000" w14:paraId="00000105">
      <w:pPr>
        <w:pageBreakBefore w:val="0"/>
        <w:tabs>
          <w:tab w:val="left" w:pos="9639"/>
        </w:tabs>
        <w:jc w:val="both"/>
        <w:rPr>
          <w:sz w:val="22"/>
          <w:szCs w:val="22"/>
        </w:rPr>
      </w:pPr>
      <w:r w:rsidDel="00000000" w:rsidR="00000000" w:rsidRPr="00000000">
        <w:rPr>
          <w:sz w:val="22"/>
          <w:szCs w:val="22"/>
          <w:rtl w:val="0"/>
        </w:rPr>
        <w:t xml:space="preserve">The National Curriculum requires all students to follow a course in science to GCSE. Pupils at OHGS meet this requirement by studying </w:t>
      </w:r>
      <w:r w:rsidDel="00000000" w:rsidR="00000000" w:rsidRPr="00000000">
        <w:rPr>
          <w:b w:val="1"/>
          <w:sz w:val="22"/>
          <w:szCs w:val="22"/>
          <w:rtl w:val="0"/>
        </w:rPr>
        <w:t xml:space="preserve">either</w:t>
      </w:r>
      <w:r w:rsidDel="00000000" w:rsidR="00000000" w:rsidRPr="00000000">
        <w:rPr>
          <w:sz w:val="22"/>
          <w:szCs w:val="22"/>
          <w:rtl w:val="0"/>
        </w:rPr>
        <w:t xml:space="preserve"> all three sciences separately leading to 3 GCSEs, </w:t>
      </w:r>
      <w:r w:rsidDel="00000000" w:rsidR="00000000" w:rsidRPr="00000000">
        <w:rPr>
          <w:b w:val="1"/>
          <w:sz w:val="22"/>
          <w:szCs w:val="22"/>
          <w:rtl w:val="0"/>
        </w:rPr>
        <w:t xml:space="preserve">or</w:t>
      </w:r>
      <w:r w:rsidDel="00000000" w:rsidR="00000000" w:rsidRPr="00000000">
        <w:rPr>
          <w:sz w:val="22"/>
          <w:szCs w:val="22"/>
          <w:rtl w:val="0"/>
        </w:rPr>
        <w:t xml:space="preserve"> Trilogy leading to 2 GCSEs.  The higher sets take </w:t>
      </w:r>
      <w:r w:rsidDel="00000000" w:rsidR="00000000" w:rsidRPr="00000000">
        <w:rPr>
          <w:b w:val="1"/>
          <w:sz w:val="22"/>
          <w:szCs w:val="22"/>
          <w:rtl w:val="0"/>
        </w:rPr>
        <w:t xml:space="preserve">Separate Science</w:t>
      </w:r>
      <w:r w:rsidDel="00000000" w:rsidR="00000000" w:rsidRPr="00000000">
        <w:rPr>
          <w:sz w:val="22"/>
          <w:szCs w:val="22"/>
          <w:rtl w:val="0"/>
        </w:rPr>
        <w:t xml:space="preserve">, and the lower sets in each year take</w:t>
      </w:r>
      <w:r w:rsidDel="00000000" w:rsidR="00000000" w:rsidRPr="00000000">
        <w:rPr>
          <w:b w:val="1"/>
          <w:sz w:val="22"/>
          <w:szCs w:val="22"/>
          <w:rtl w:val="0"/>
        </w:rPr>
        <w:t xml:space="preserve"> Trilogy</w:t>
      </w:r>
      <w:r w:rsidDel="00000000" w:rsidR="00000000" w:rsidRPr="00000000">
        <w:rPr>
          <w:sz w:val="22"/>
          <w:szCs w:val="22"/>
          <w:rtl w:val="0"/>
        </w:rPr>
        <w:t xml:space="preserve">, all with the same allocation of teaching time.  </w:t>
      </w:r>
      <w:r w:rsidDel="00000000" w:rsidR="00000000" w:rsidRPr="00000000">
        <w:rPr>
          <w:color w:val="ff0000"/>
          <w:sz w:val="22"/>
          <w:szCs w:val="22"/>
          <w:rtl w:val="0"/>
        </w:rPr>
        <w:t xml:space="preserve">The split is looked at year on year depending on the cohort. </w:t>
      </w:r>
      <w:r w:rsidDel="00000000" w:rsidR="00000000" w:rsidRPr="00000000">
        <w:rPr>
          <w:sz w:val="22"/>
          <w:szCs w:val="22"/>
          <w:rtl w:val="0"/>
        </w:rPr>
        <w:t xml:space="preserve">The benefits of this are that all students have 4 GCSE option subjects to choose, thus providing a broader curriculum than previously, and either 9 or 10 full GCSEs overall.  It allows us to stretch and challenge the most able pupils, whilst also allowing more teaching time to maximise grades in Trilogy.  We stress that good Trilogy grades are a sound basis for proceeding to A level sciences. </w:t>
      </w:r>
    </w:p>
    <w:p w:rsidR="00000000" w:rsidDel="00000000" w:rsidP="00000000" w:rsidRDefault="00000000" w:rsidRPr="00000000" w14:paraId="00000106">
      <w:pPr>
        <w:pageBreakBefore w:val="0"/>
        <w:tabs>
          <w:tab w:val="left" w:pos="9639"/>
        </w:tabs>
        <w:jc w:val="both"/>
        <w:rPr>
          <w:sz w:val="22"/>
          <w:szCs w:val="22"/>
        </w:rPr>
      </w:pPr>
      <w:r w:rsidDel="00000000" w:rsidR="00000000" w:rsidRPr="00000000">
        <w:rPr>
          <w:rtl w:val="0"/>
        </w:rPr>
      </w:r>
    </w:p>
    <w:p w:rsidR="00000000" w:rsidDel="00000000" w:rsidP="00000000" w:rsidRDefault="00000000" w:rsidRPr="00000000" w14:paraId="00000107">
      <w:pPr>
        <w:keepNext w:val="1"/>
        <w:tabs>
          <w:tab w:val="left" w:pos="9639"/>
        </w:tabs>
        <w:jc w:val="both"/>
        <w:rPr>
          <w:b w:val="1"/>
          <w:sz w:val="22"/>
          <w:szCs w:val="22"/>
        </w:rPr>
      </w:pPr>
      <w:r w:rsidDel="00000000" w:rsidR="00000000" w:rsidRPr="00000000">
        <w:rPr>
          <w:b w:val="1"/>
          <w:sz w:val="22"/>
          <w:szCs w:val="22"/>
          <w:rtl w:val="0"/>
        </w:rPr>
        <w:t xml:space="preserve">Optional subjects</w:t>
      </w:r>
    </w:p>
    <w:p w:rsidR="00000000" w:rsidDel="00000000" w:rsidP="00000000" w:rsidRDefault="00000000" w:rsidRPr="00000000" w14:paraId="00000108">
      <w:pPr>
        <w:pageBreakBefore w:val="0"/>
        <w:tabs>
          <w:tab w:val="left" w:pos="9639"/>
        </w:tabs>
        <w:jc w:val="both"/>
        <w:rPr>
          <w:sz w:val="22"/>
          <w:szCs w:val="22"/>
        </w:rPr>
      </w:pPr>
      <w:r w:rsidDel="00000000" w:rsidR="00000000" w:rsidRPr="00000000">
        <w:rPr>
          <w:sz w:val="22"/>
          <w:szCs w:val="22"/>
          <w:rtl w:val="0"/>
        </w:rPr>
        <w:t xml:space="preserve">We see the study of a foreign language as a key component of a rounded academic education.  Pupils </w:t>
      </w:r>
      <w:r w:rsidDel="00000000" w:rsidR="00000000" w:rsidRPr="00000000">
        <w:rPr>
          <w:sz w:val="22"/>
          <w:szCs w:val="22"/>
          <w:rtl w:val="0"/>
        </w:rPr>
        <w:t xml:space="preserve">are therefore strongly recommended to </w:t>
      </w:r>
      <w:r w:rsidDel="00000000" w:rsidR="00000000" w:rsidRPr="00000000">
        <w:rPr>
          <w:sz w:val="22"/>
          <w:szCs w:val="22"/>
          <w:rtl w:val="0"/>
        </w:rPr>
        <w:t xml:space="preserve">choose </w:t>
      </w:r>
      <w:r w:rsidDel="00000000" w:rsidR="00000000" w:rsidRPr="00000000">
        <w:rPr>
          <w:b w:val="1"/>
          <w:sz w:val="22"/>
          <w:szCs w:val="22"/>
          <w:rtl w:val="0"/>
        </w:rPr>
        <w:t xml:space="preserve">at least one language</w:t>
      </w:r>
      <w:r w:rsidDel="00000000" w:rsidR="00000000" w:rsidRPr="00000000">
        <w:rPr>
          <w:sz w:val="22"/>
          <w:szCs w:val="22"/>
          <w:rtl w:val="0"/>
        </w:rPr>
        <w:t xml:space="preserve"> to take at GCSE.  The ability to communicate in a foreign language is both culturally enriching and advantageous in terms of international employment opportunities.  It is also a requirement for some higher education courses. </w:t>
      </w:r>
    </w:p>
    <w:p w:rsidR="00000000" w:rsidDel="00000000" w:rsidP="00000000" w:rsidRDefault="00000000" w:rsidRPr="00000000" w14:paraId="00000109">
      <w:pPr>
        <w:pageBreakBefore w:val="0"/>
        <w:tabs>
          <w:tab w:val="left" w:pos="9639"/>
        </w:tabs>
        <w:jc w:val="both"/>
        <w:rPr>
          <w:sz w:val="22"/>
          <w:szCs w:val="22"/>
        </w:rPr>
      </w:pPr>
      <w:r w:rsidDel="00000000" w:rsidR="00000000" w:rsidRPr="00000000">
        <w:rPr>
          <w:rtl w:val="0"/>
        </w:rPr>
      </w:r>
    </w:p>
    <w:p w:rsidR="00000000" w:rsidDel="00000000" w:rsidP="00000000" w:rsidRDefault="00000000" w:rsidRPr="00000000" w14:paraId="0000010A">
      <w:pPr>
        <w:pageBreakBefore w:val="0"/>
        <w:tabs>
          <w:tab w:val="left" w:pos="9639"/>
        </w:tabs>
        <w:jc w:val="both"/>
        <w:rPr>
          <w:sz w:val="22"/>
          <w:szCs w:val="22"/>
        </w:rPr>
      </w:pPr>
      <w:r w:rsidDel="00000000" w:rsidR="00000000" w:rsidRPr="00000000">
        <w:rPr>
          <w:sz w:val="22"/>
          <w:szCs w:val="22"/>
          <w:rtl w:val="0"/>
        </w:rPr>
        <w:t xml:space="preserve">Pupils can choose a further </w:t>
      </w:r>
      <w:r w:rsidDel="00000000" w:rsidR="00000000" w:rsidRPr="00000000">
        <w:rPr>
          <w:b w:val="1"/>
          <w:sz w:val="22"/>
          <w:szCs w:val="22"/>
          <w:rtl w:val="0"/>
        </w:rPr>
        <w:t xml:space="preserve">3</w:t>
      </w:r>
      <w:r w:rsidDel="00000000" w:rsidR="00000000" w:rsidRPr="00000000">
        <w:rPr>
          <w:sz w:val="22"/>
          <w:szCs w:val="22"/>
          <w:rtl w:val="0"/>
        </w:rPr>
        <w:t xml:space="preserve"> subjects </w:t>
      </w:r>
      <w:r w:rsidDel="00000000" w:rsidR="00000000" w:rsidRPr="00000000">
        <w:rPr>
          <w:color w:val="ff0000"/>
          <w:sz w:val="22"/>
          <w:szCs w:val="22"/>
          <w:rtl w:val="0"/>
        </w:rPr>
        <w:t xml:space="preserve">(or 4 if not opting for a language).</w:t>
      </w:r>
      <w:r w:rsidDel="00000000" w:rsidR="00000000" w:rsidRPr="00000000">
        <w:rPr>
          <w:sz w:val="22"/>
          <w:szCs w:val="22"/>
          <w:rtl w:val="0"/>
        </w:rPr>
        <w:t xml:space="preserve">  In general, our advice is to maintain a broad and balanced curriculum, although the logic of options is to play to individual  strengths, so these considerations need to be balanced.  In the Spring term of year 9 we hold an Options Evening for year 9 and parents; we arrange an individual options guidance interview for all pupils.</w:t>
      </w:r>
    </w:p>
    <w:p w:rsidR="00000000" w:rsidDel="00000000" w:rsidP="00000000" w:rsidRDefault="00000000" w:rsidRPr="00000000" w14:paraId="0000010B">
      <w:pPr>
        <w:pageBreakBefore w:val="0"/>
        <w:tabs>
          <w:tab w:val="left" w:pos="9639"/>
        </w:tabs>
        <w:jc w:val="both"/>
        <w:rPr>
          <w:sz w:val="22"/>
          <w:szCs w:val="22"/>
        </w:rPr>
      </w:pPr>
      <w:r w:rsidDel="00000000" w:rsidR="00000000" w:rsidRPr="00000000">
        <w:rPr>
          <w:rtl w:val="0"/>
        </w:rPr>
      </w:r>
    </w:p>
    <w:p w:rsidR="00000000" w:rsidDel="00000000" w:rsidP="00000000" w:rsidRDefault="00000000" w:rsidRPr="00000000" w14:paraId="0000010C">
      <w:pPr>
        <w:pageBreakBefore w:val="0"/>
        <w:tabs>
          <w:tab w:val="left" w:pos="0"/>
          <w:tab w:val="left" w:pos="3420"/>
          <w:tab w:val="left" w:pos="4000"/>
          <w:tab w:val="left" w:pos="6220"/>
          <w:tab w:val="left" w:pos="7500"/>
          <w:tab w:val="left" w:pos="9639"/>
        </w:tabs>
        <w:jc w:val="both"/>
        <w:rPr>
          <w:sz w:val="22"/>
          <w:szCs w:val="22"/>
        </w:rPr>
      </w:pPr>
      <w:r w:rsidDel="00000000" w:rsidR="00000000" w:rsidRPr="00000000">
        <w:rPr>
          <w:sz w:val="22"/>
          <w:szCs w:val="22"/>
          <w:rtl w:val="0"/>
        </w:rPr>
        <w:t xml:space="preserve">We cannot guarantee to meet all initial preferences, and also reserve the right to withdraw a course if the demand for it is insufficient. Whilst we run largely separate options systems for boys and girls we do now align the option blocks to allow crossover placements.  This has proved very effective in maximising pupil first choices, as well combined groups in smaller subjects such as Music.  </w:t>
      </w:r>
    </w:p>
    <w:p w:rsidR="00000000" w:rsidDel="00000000" w:rsidP="00000000" w:rsidRDefault="00000000" w:rsidRPr="00000000" w14:paraId="0000010D">
      <w:pPr>
        <w:pageBreakBefore w:val="0"/>
        <w:tabs>
          <w:tab w:val="left" w:pos="0"/>
          <w:tab w:val="left" w:pos="3420"/>
          <w:tab w:val="left" w:pos="4000"/>
          <w:tab w:val="left" w:pos="6220"/>
          <w:tab w:val="left" w:pos="7500"/>
          <w:tab w:val="left" w:pos="9639"/>
        </w:tabs>
        <w:jc w:val="both"/>
        <w:rPr>
          <w:sz w:val="22"/>
          <w:szCs w:val="22"/>
        </w:rPr>
      </w:pPr>
      <w:r w:rsidDel="00000000" w:rsidR="00000000" w:rsidRPr="00000000">
        <w:rPr>
          <w:rtl w:val="0"/>
        </w:rPr>
      </w:r>
    </w:p>
    <w:p w:rsidR="00000000" w:rsidDel="00000000" w:rsidP="00000000" w:rsidRDefault="00000000" w:rsidRPr="00000000" w14:paraId="0000010E">
      <w:pPr>
        <w:pageBreakBefore w:val="0"/>
        <w:jc w:val="both"/>
        <w:rPr>
          <w:sz w:val="22"/>
          <w:szCs w:val="22"/>
        </w:rPr>
      </w:pPr>
      <w:r w:rsidDel="00000000" w:rsidR="00000000" w:rsidRPr="00000000">
        <w:rPr>
          <w:b w:val="1"/>
          <w:sz w:val="22"/>
          <w:szCs w:val="22"/>
          <w:rtl w:val="0"/>
        </w:rPr>
        <w:t xml:space="preserve">KS4 subject period allocations</w:t>
      </w:r>
      <w:r w:rsidDel="00000000" w:rsidR="00000000" w:rsidRPr="00000000">
        <w:rPr>
          <w:rtl w:val="0"/>
        </w:rPr>
      </w:r>
    </w:p>
    <w:tbl>
      <w:tblPr>
        <w:tblStyle w:val="Table3"/>
        <w:tblW w:w="681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1800"/>
        <w:gridCol w:w="1635"/>
        <w:tblGridChange w:id="0">
          <w:tblGrid>
            <w:gridCol w:w="3375"/>
            <w:gridCol w:w="1800"/>
            <w:gridCol w:w="1635"/>
          </w:tblGrid>
        </w:tblGridChange>
      </w:tblGrid>
      <w:tr>
        <w:trPr>
          <w:cantSplit w:val="0"/>
          <w:tblHeader w:val="0"/>
        </w:trPr>
        <w:tc>
          <w:tcPr/>
          <w:p w:rsidR="00000000" w:rsidDel="00000000" w:rsidP="00000000" w:rsidRDefault="00000000" w:rsidRPr="00000000" w14:paraId="0000010F">
            <w:pPr>
              <w:pageBreakBefore w:val="0"/>
              <w:jc w:val="both"/>
              <w:rPr>
                <w:b w:val="1"/>
                <w:sz w:val="22"/>
                <w:szCs w:val="22"/>
              </w:rPr>
            </w:pPr>
            <w:r w:rsidDel="00000000" w:rsidR="00000000" w:rsidRPr="00000000">
              <w:rPr>
                <w:b w:val="1"/>
                <w:sz w:val="22"/>
                <w:szCs w:val="22"/>
                <w:rtl w:val="0"/>
              </w:rPr>
              <w:t xml:space="preserve">Subject</w:t>
            </w:r>
          </w:p>
        </w:tc>
        <w:tc>
          <w:tcPr/>
          <w:p w:rsidR="00000000" w:rsidDel="00000000" w:rsidP="00000000" w:rsidRDefault="00000000" w:rsidRPr="00000000" w14:paraId="00000110">
            <w:pPr>
              <w:pageBreakBefore w:val="0"/>
              <w:jc w:val="center"/>
              <w:rPr>
                <w:b w:val="1"/>
                <w:sz w:val="22"/>
                <w:szCs w:val="22"/>
              </w:rPr>
            </w:pPr>
            <w:r w:rsidDel="00000000" w:rsidR="00000000" w:rsidRPr="00000000">
              <w:rPr>
                <w:b w:val="1"/>
                <w:sz w:val="22"/>
                <w:szCs w:val="22"/>
                <w:rtl w:val="0"/>
              </w:rPr>
              <w:t xml:space="preserve">Year 10</w:t>
            </w:r>
          </w:p>
        </w:tc>
        <w:tc>
          <w:tcPr/>
          <w:p w:rsidR="00000000" w:rsidDel="00000000" w:rsidP="00000000" w:rsidRDefault="00000000" w:rsidRPr="00000000" w14:paraId="00000111">
            <w:pPr>
              <w:pageBreakBefore w:val="0"/>
              <w:jc w:val="center"/>
              <w:rPr>
                <w:b w:val="1"/>
                <w:sz w:val="22"/>
                <w:szCs w:val="22"/>
              </w:rPr>
            </w:pPr>
            <w:r w:rsidDel="00000000" w:rsidR="00000000" w:rsidRPr="00000000">
              <w:rPr>
                <w:b w:val="1"/>
                <w:sz w:val="22"/>
                <w:szCs w:val="22"/>
                <w:rtl w:val="0"/>
              </w:rPr>
              <w:t xml:space="preserve">Year 11</w:t>
            </w:r>
          </w:p>
        </w:tc>
      </w:tr>
      <w:tr>
        <w:trPr>
          <w:cantSplit w:val="0"/>
          <w:tblHeader w:val="0"/>
        </w:trPr>
        <w:tc>
          <w:tcPr/>
          <w:p w:rsidR="00000000" w:rsidDel="00000000" w:rsidP="00000000" w:rsidRDefault="00000000" w:rsidRPr="00000000" w14:paraId="00000112">
            <w:pPr>
              <w:pageBreakBefore w:val="0"/>
              <w:jc w:val="both"/>
              <w:rPr>
                <w:sz w:val="22"/>
                <w:szCs w:val="22"/>
              </w:rPr>
            </w:pPr>
            <w:r w:rsidDel="00000000" w:rsidR="00000000" w:rsidRPr="00000000">
              <w:rPr>
                <w:b w:val="1"/>
                <w:sz w:val="22"/>
                <w:szCs w:val="22"/>
                <w:rtl w:val="0"/>
              </w:rPr>
              <w:t xml:space="preserve">Mathematics</w:t>
            </w:r>
            <w:r w:rsidDel="00000000" w:rsidR="00000000" w:rsidRPr="00000000">
              <w:rPr>
                <w:rtl w:val="0"/>
              </w:rPr>
            </w:r>
          </w:p>
        </w:tc>
        <w:tc>
          <w:tcPr/>
          <w:p w:rsidR="00000000" w:rsidDel="00000000" w:rsidP="00000000" w:rsidRDefault="00000000" w:rsidRPr="00000000" w14:paraId="00000113">
            <w:pPr>
              <w:pageBreakBefore w:val="0"/>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114">
            <w:pPr>
              <w:pageBreakBefore w:val="0"/>
              <w:jc w:val="center"/>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0115">
            <w:pPr>
              <w:pageBreakBefore w:val="0"/>
              <w:jc w:val="both"/>
              <w:rPr>
                <w:sz w:val="22"/>
                <w:szCs w:val="22"/>
              </w:rPr>
            </w:pPr>
            <w:r w:rsidDel="00000000" w:rsidR="00000000" w:rsidRPr="00000000">
              <w:rPr>
                <w:b w:val="1"/>
                <w:sz w:val="22"/>
                <w:szCs w:val="22"/>
                <w:rtl w:val="0"/>
              </w:rPr>
              <w:t xml:space="preserve">English</w:t>
            </w:r>
            <w:r w:rsidDel="00000000" w:rsidR="00000000" w:rsidRPr="00000000">
              <w:rPr>
                <w:rtl w:val="0"/>
              </w:rPr>
            </w:r>
          </w:p>
        </w:tc>
        <w:tc>
          <w:tcPr/>
          <w:p w:rsidR="00000000" w:rsidDel="00000000" w:rsidP="00000000" w:rsidRDefault="00000000" w:rsidRPr="00000000" w14:paraId="00000116">
            <w:pPr>
              <w:pageBreakBefore w:val="0"/>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117">
            <w:pPr>
              <w:pageBreakBefore w:val="0"/>
              <w:jc w:val="center"/>
              <w:rPr>
                <w:sz w:val="22"/>
                <w:szCs w:val="22"/>
              </w:rPr>
            </w:pPr>
            <w:r w:rsidDel="00000000" w:rsidR="00000000" w:rsidRPr="00000000">
              <w:rPr>
                <w:sz w:val="22"/>
                <w:szCs w:val="22"/>
                <w:rtl w:val="0"/>
              </w:rPr>
              <w:t xml:space="preserve">7</w:t>
            </w:r>
          </w:p>
        </w:tc>
      </w:tr>
      <w:tr>
        <w:trPr>
          <w:cantSplit w:val="0"/>
          <w:tblHeader w:val="0"/>
        </w:trPr>
        <w:tc>
          <w:tcPr/>
          <w:p w:rsidR="00000000" w:rsidDel="00000000" w:rsidP="00000000" w:rsidRDefault="00000000" w:rsidRPr="00000000" w14:paraId="00000118">
            <w:pPr>
              <w:pageBreakBefore w:val="0"/>
              <w:jc w:val="both"/>
              <w:rPr>
                <w:sz w:val="22"/>
                <w:szCs w:val="22"/>
              </w:rPr>
            </w:pPr>
            <w:r w:rsidDel="00000000" w:rsidR="00000000" w:rsidRPr="00000000">
              <w:rPr>
                <w:b w:val="1"/>
                <w:sz w:val="22"/>
                <w:szCs w:val="22"/>
                <w:rtl w:val="0"/>
              </w:rPr>
              <w:t xml:space="preserve">Biology</w:t>
            </w:r>
            <w:r w:rsidDel="00000000" w:rsidR="00000000" w:rsidRPr="00000000">
              <w:rPr>
                <w:rtl w:val="0"/>
              </w:rPr>
            </w:r>
          </w:p>
        </w:tc>
        <w:tc>
          <w:tcPr/>
          <w:p w:rsidR="00000000" w:rsidDel="00000000" w:rsidP="00000000" w:rsidRDefault="00000000" w:rsidRPr="00000000" w14:paraId="00000119">
            <w:pPr>
              <w:pageBreakBefore w:val="0"/>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1A">
            <w:pPr>
              <w:pageBreakBefore w:val="0"/>
              <w:jc w:val="center"/>
              <w:rPr>
                <w:sz w:val="22"/>
                <w:szCs w:val="22"/>
              </w:rPr>
            </w:pPr>
            <w:r w:rsidDel="00000000" w:rsidR="00000000" w:rsidRPr="00000000">
              <w:rPr>
                <w:sz w:val="22"/>
                <w:szCs w:val="22"/>
                <w:rtl w:val="0"/>
              </w:rPr>
              <w:t xml:space="preserve">4</w:t>
            </w:r>
          </w:p>
        </w:tc>
      </w:tr>
      <w:tr>
        <w:trPr>
          <w:cantSplit w:val="0"/>
          <w:tblHeader w:val="0"/>
        </w:trPr>
        <w:tc>
          <w:tcPr/>
          <w:p w:rsidR="00000000" w:rsidDel="00000000" w:rsidP="00000000" w:rsidRDefault="00000000" w:rsidRPr="00000000" w14:paraId="0000011B">
            <w:pPr>
              <w:pageBreakBefore w:val="0"/>
              <w:jc w:val="both"/>
              <w:rPr>
                <w:sz w:val="22"/>
                <w:szCs w:val="22"/>
              </w:rPr>
            </w:pPr>
            <w:r w:rsidDel="00000000" w:rsidR="00000000" w:rsidRPr="00000000">
              <w:rPr>
                <w:b w:val="1"/>
                <w:sz w:val="22"/>
                <w:szCs w:val="22"/>
                <w:rtl w:val="0"/>
              </w:rPr>
              <w:t xml:space="preserve">Chemistry</w:t>
            </w:r>
            <w:r w:rsidDel="00000000" w:rsidR="00000000" w:rsidRPr="00000000">
              <w:rPr>
                <w:rtl w:val="0"/>
              </w:rPr>
            </w:r>
          </w:p>
        </w:tc>
        <w:tc>
          <w:tcPr/>
          <w:p w:rsidR="00000000" w:rsidDel="00000000" w:rsidP="00000000" w:rsidRDefault="00000000" w:rsidRPr="00000000" w14:paraId="0000011C">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1D">
            <w:pPr>
              <w:pageBreakBefore w:val="0"/>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11E">
            <w:pPr>
              <w:pageBreakBefore w:val="0"/>
              <w:jc w:val="both"/>
              <w:rPr>
                <w:sz w:val="22"/>
                <w:szCs w:val="22"/>
              </w:rPr>
            </w:pPr>
            <w:r w:rsidDel="00000000" w:rsidR="00000000" w:rsidRPr="00000000">
              <w:rPr>
                <w:b w:val="1"/>
                <w:sz w:val="22"/>
                <w:szCs w:val="22"/>
                <w:rtl w:val="0"/>
              </w:rPr>
              <w:t xml:space="preserve">Physics</w:t>
            </w:r>
            <w:r w:rsidDel="00000000" w:rsidR="00000000" w:rsidRPr="00000000">
              <w:rPr>
                <w:rtl w:val="0"/>
              </w:rPr>
            </w:r>
          </w:p>
        </w:tc>
        <w:tc>
          <w:tcPr/>
          <w:p w:rsidR="00000000" w:rsidDel="00000000" w:rsidP="00000000" w:rsidRDefault="00000000" w:rsidRPr="00000000" w14:paraId="0000011F">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20">
            <w:pPr>
              <w:pageBreakBefore w:val="0"/>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121">
            <w:pPr>
              <w:pageBreakBefore w:val="0"/>
              <w:jc w:val="both"/>
              <w:rPr>
                <w:sz w:val="22"/>
                <w:szCs w:val="22"/>
              </w:rPr>
            </w:pPr>
            <w:r w:rsidDel="00000000" w:rsidR="00000000" w:rsidRPr="00000000">
              <w:rPr>
                <w:b w:val="1"/>
                <w:sz w:val="22"/>
                <w:szCs w:val="22"/>
                <w:rtl w:val="0"/>
              </w:rPr>
              <w:t xml:space="preserve">Option 1</w:t>
            </w:r>
            <w:r w:rsidDel="00000000" w:rsidR="00000000" w:rsidRPr="00000000">
              <w:rPr>
                <w:rtl w:val="0"/>
              </w:rPr>
            </w:r>
          </w:p>
        </w:tc>
        <w:tc>
          <w:tcPr/>
          <w:p w:rsidR="00000000" w:rsidDel="00000000" w:rsidP="00000000" w:rsidRDefault="00000000" w:rsidRPr="00000000" w14:paraId="00000122">
            <w:pPr>
              <w:pageBreakBefore w:val="0"/>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23">
            <w:pPr>
              <w:pageBreakBefore w:val="0"/>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124">
            <w:pPr>
              <w:pageBreakBefore w:val="0"/>
              <w:jc w:val="both"/>
              <w:rPr>
                <w:sz w:val="22"/>
                <w:szCs w:val="22"/>
              </w:rPr>
            </w:pPr>
            <w:r w:rsidDel="00000000" w:rsidR="00000000" w:rsidRPr="00000000">
              <w:rPr>
                <w:b w:val="1"/>
                <w:sz w:val="22"/>
                <w:szCs w:val="22"/>
                <w:rtl w:val="0"/>
              </w:rPr>
              <w:t xml:space="preserve">Option 2</w:t>
            </w:r>
            <w:r w:rsidDel="00000000" w:rsidR="00000000" w:rsidRPr="00000000">
              <w:rPr>
                <w:rtl w:val="0"/>
              </w:rPr>
            </w:r>
          </w:p>
        </w:tc>
        <w:tc>
          <w:tcPr/>
          <w:p w:rsidR="00000000" w:rsidDel="00000000" w:rsidP="00000000" w:rsidRDefault="00000000" w:rsidRPr="00000000" w14:paraId="00000125">
            <w:pPr>
              <w:pageBreakBefore w:val="0"/>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26">
            <w:pPr>
              <w:pageBreakBefore w:val="0"/>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127">
            <w:pPr>
              <w:pageBreakBefore w:val="0"/>
              <w:jc w:val="both"/>
              <w:rPr>
                <w:sz w:val="22"/>
                <w:szCs w:val="22"/>
              </w:rPr>
            </w:pPr>
            <w:r w:rsidDel="00000000" w:rsidR="00000000" w:rsidRPr="00000000">
              <w:rPr>
                <w:b w:val="1"/>
                <w:sz w:val="22"/>
                <w:szCs w:val="22"/>
                <w:rtl w:val="0"/>
              </w:rPr>
              <w:t xml:space="preserve">Option 3 </w:t>
            </w:r>
            <w:r w:rsidDel="00000000" w:rsidR="00000000" w:rsidRPr="00000000">
              <w:rPr>
                <w:rtl w:val="0"/>
              </w:rPr>
            </w:r>
          </w:p>
        </w:tc>
        <w:tc>
          <w:tcPr/>
          <w:p w:rsidR="00000000" w:rsidDel="00000000" w:rsidP="00000000" w:rsidRDefault="00000000" w:rsidRPr="00000000" w14:paraId="00000128">
            <w:pPr>
              <w:pageBreakBefore w:val="0"/>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29">
            <w:pPr>
              <w:pageBreakBefore w:val="0"/>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12A">
            <w:pPr>
              <w:pageBreakBefore w:val="0"/>
              <w:jc w:val="both"/>
              <w:rPr>
                <w:sz w:val="22"/>
                <w:szCs w:val="22"/>
              </w:rPr>
            </w:pPr>
            <w:r w:rsidDel="00000000" w:rsidR="00000000" w:rsidRPr="00000000">
              <w:rPr>
                <w:b w:val="1"/>
                <w:sz w:val="22"/>
                <w:szCs w:val="22"/>
                <w:rtl w:val="0"/>
              </w:rPr>
              <w:t xml:space="preserve">Option 4</w:t>
            </w:r>
            <w:r w:rsidDel="00000000" w:rsidR="00000000" w:rsidRPr="00000000">
              <w:rPr>
                <w:rtl w:val="0"/>
              </w:rPr>
            </w:r>
          </w:p>
        </w:tc>
        <w:tc>
          <w:tcPr/>
          <w:p w:rsidR="00000000" w:rsidDel="00000000" w:rsidP="00000000" w:rsidRDefault="00000000" w:rsidRPr="00000000" w14:paraId="0000012B">
            <w:pPr>
              <w:pageBreakBefore w:val="0"/>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2C">
            <w:pPr>
              <w:pageBreakBefore w:val="0"/>
              <w:jc w:val="center"/>
              <w:rPr>
                <w:sz w:val="22"/>
                <w:szCs w:val="22"/>
              </w:rPr>
            </w:pPr>
            <w:r w:rsidDel="00000000" w:rsidR="00000000" w:rsidRPr="00000000">
              <w:rPr>
                <w:sz w:val="22"/>
                <w:szCs w:val="22"/>
                <w:rtl w:val="0"/>
              </w:rPr>
              <w:t xml:space="preserve">5</w:t>
            </w:r>
          </w:p>
        </w:tc>
      </w:tr>
      <w:tr>
        <w:trPr>
          <w:cantSplit w:val="0"/>
          <w:tblHeader w:val="0"/>
        </w:trPr>
        <w:tc>
          <w:tcPr/>
          <w:p w:rsidR="00000000" w:rsidDel="00000000" w:rsidP="00000000" w:rsidRDefault="00000000" w:rsidRPr="00000000" w14:paraId="0000012D">
            <w:pPr>
              <w:pageBreakBefore w:val="0"/>
              <w:rPr>
                <w:sz w:val="22"/>
                <w:szCs w:val="22"/>
              </w:rPr>
            </w:pPr>
            <w:r w:rsidDel="00000000" w:rsidR="00000000" w:rsidRPr="00000000">
              <w:rPr>
                <w:b w:val="1"/>
                <w:sz w:val="22"/>
                <w:szCs w:val="22"/>
                <w:rtl w:val="0"/>
              </w:rPr>
              <w:t xml:space="preserve">Physical Education (non-exam)</w:t>
            </w:r>
            <w:r w:rsidDel="00000000" w:rsidR="00000000" w:rsidRPr="00000000">
              <w:rPr>
                <w:rtl w:val="0"/>
              </w:rPr>
            </w:r>
          </w:p>
        </w:tc>
        <w:tc>
          <w:tcPr/>
          <w:p w:rsidR="00000000" w:rsidDel="00000000" w:rsidP="00000000" w:rsidRDefault="00000000" w:rsidRPr="00000000" w14:paraId="0000012E">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2F">
            <w:pPr>
              <w:pageBreakBefore w:val="0"/>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130">
            <w:pPr>
              <w:pageBreakBefore w:val="0"/>
              <w:jc w:val="both"/>
              <w:rPr>
                <w:sz w:val="22"/>
                <w:szCs w:val="22"/>
              </w:rPr>
            </w:pPr>
            <w:r w:rsidDel="00000000" w:rsidR="00000000" w:rsidRPr="00000000">
              <w:rPr>
                <w:b w:val="1"/>
                <w:sz w:val="22"/>
                <w:szCs w:val="22"/>
                <w:rtl w:val="0"/>
              </w:rPr>
              <w:t xml:space="preserve">PSHE**</w:t>
            </w:r>
            <w:r w:rsidDel="00000000" w:rsidR="00000000" w:rsidRPr="00000000">
              <w:rPr>
                <w:rtl w:val="0"/>
              </w:rPr>
            </w:r>
          </w:p>
        </w:tc>
        <w:tc>
          <w:tcPr/>
          <w:p w:rsidR="00000000" w:rsidDel="00000000" w:rsidP="00000000" w:rsidRDefault="00000000" w:rsidRPr="00000000" w14:paraId="00000131">
            <w:pPr>
              <w:pageBreakBefore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32">
            <w:pPr>
              <w:pageBreakBefore w:val="0"/>
              <w:jc w:val="center"/>
              <w:rPr>
                <w:sz w:val="22"/>
                <w:szCs w:val="22"/>
              </w:rPr>
            </w:pPr>
            <w:r w:rsidDel="00000000" w:rsidR="00000000" w:rsidRPr="00000000">
              <w:rPr>
                <w:sz w:val="22"/>
                <w:szCs w:val="22"/>
                <w:rtl w:val="0"/>
              </w:rPr>
              <w:t xml:space="preserve">1</w:t>
            </w:r>
          </w:p>
        </w:tc>
      </w:tr>
    </w:tbl>
    <w:p w:rsidR="00000000" w:rsidDel="00000000" w:rsidP="00000000" w:rsidRDefault="00000000" w:rsidRPr="00000000" w14:paraId="00000133">
      <w:pPr>
        <w:pageBreakBefore w:val="0"/>
        <w:jc w:val="both"/>
        <w:rPr>
          <w:i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 in form time in year 11 (25 mins a week)</w:t>
      </w:r>
    </w:p>
    <w:p w:rsidR="00000000" w:rsidDel="00000000" w:rsidP="00000000" w:rsidRDefault="00000000" w:rsidRPr="00000000" w14:paraId="00000134">
      <w:pPr>
        <w:pageBreakBefore w:val="0"/>
        <w:jc w:val="both"/>
        <w:rPr>
          <w:sz w:val="22"/>
          <w:szCs w:val="22"/>
        </w:rPr>
      </w:pPr>
      <w:r w:rsidDel="00000000" w:rsidR="00000000" w:rsidRPr="00000000">
        <w:rPr>
          <w:rtl w:val="0"/>
        </w:rPr>
      </w:r>
    </w:p>
    <w:p w:rsidR="00000000" w:rsidDel="00000000" w:rsidP="00000000" w:rsidRDefault="00000000" w:rsidRPr="00000000" w14:paraId="00000135">
      <w:pPr>
        <w:pageBreakBefore w:val="0"/>
        <w:jc w:val="both"/>
        <w:rPr>
          <w:sz w:val="22"/>
          <w:szCs w:val="22"/>
        </w:rPr>
      </w:pPr>
      <w:r w:rsidDel="00000000" w:rsidR="00000000" w:rsidRPr="00000000">
        <w:rPr>
          <w:b w:val="1"/>
          <w:sz w:val="22"/>
          <w:szCs w:val="22"/>
          <w:rtl w:val="0"/>
        </w:rPr>
        <w:t xml:space="preserve">Option subjects available at GCSE (all Full Course) </w:t>
      </w:r>
      <w:r w:rsidDel="00000000" w:rsidR="00000000" w:rsidRPr="00000000">
        <w:rPr>
          <w:sz w:val="22"/>
          <w:szCs w:val="22"/>
          <w:rtl w:val="0"/>
        </w:rPr>
        <w:t xml:space="preserve"> </w:t>
      </w:r>
      <w:r w:rsidDel="00000000" w:rsidR="00000000" w:rsidRPr="00000000">
        <w:rPr>
          <w:i w:val="1"/>
          <w:sz w:val="22"/>
          <w:szCs w:val="22"/>
          <w:rtl w:val="0"/>
        </w:rPr>
        <w:t xml:space="preserve">(subject to review)</w:t>
      </w:r>
      <w:r w:rsidDel="00000000" w:rsidR="00000000" w:rsidRPr="00000000">
        <w:rPr>
          <w:rtl w:val="0"/>
        </w:rPr>
      </w:r>
    </w:p>
    <w:p w:rsidR="00000000" w:rsidDel="00000000" w:rsidP="00000000" w:rsidRDefault="00000000" w:rsidRPr="00000000" w14:paraId="00000136">
      <w:pPr>
        <w:pageBreakBefore w:val="0"/>
        <w:jc w:val="both"/>
        <w:rPr>
          <w:sz w:val="22"/>
          <w:szCs w:val="22"/>
        </w:rPr>
      </w:pPr>
      <w:r w:rsidDel="00000000" w:rsidR="00000000" w:rsidRPr="00000000">
        <w:rPr>
          <w:sz w:val="22"/>
          <w:szCs w:val="22"/>
          <w:rtl w:val="0"/>
        </w:rPr>
        <w:t xml:space="preserve">Art &amp; Design (Fine art / Graphic communication / Textile design / Three-dimensional design / Photography)</w:t>
      </w:r>
    </w:p>
    <w:p w:rsidR="00000000" w:rsidDel="00000000" w:rsidP="00000000" w:rsidRDefault="00000000" w:rsidRPr="00000000" w14:paraId="00000137">
      <w:pPr>
        <w:pageBreakBefore w:val="0"/>
        <w:jc w:val="both"/>
        <w:rPr>
          <w:sz w:val="22"/>
          <w:szCs w:val="22"/>
        </w:rPr>
      </w:pPr>
      <w:r w:rsidDel="00000000" w:rsidR="00000000" w:rsidRPr="00000000">
        <w:rPr>
          <w:sz w:val="22"/>
          <w:szCs w:val="22"/>
          <w:rtl w:val="0"/>
        </w:rPr>
        <w:t xml:space="preserve">Business Studies</w:t>
      </w:r>
    </w:p>
    <w:p w:rsidR="00000000" w:rsidDel="00000000" w:rsidP="00000000" w:rsidRDefault="00000000" w:rsidRPr="00000000" w14:paraId="00000138">
      <w:pPr>
        <w:pageBreakBefore w:val="0"/>
        <w:jc w:val="both"/>
        <w:rPr>
          <w:sz w:val="22"/>
          <w:szCs w:val="22"/>
        </w:rPr>
      </w:pPr>
      <w:r w:rsidDel="00000000" w:rsidR="00000000" w:rsidRPr="00000000">
        <w:rPr>
          <w:sz w:val="22"/>
          <w:szCs w:val="22"/>
          <w:rtl w:val="0"/>
        </w:rPr>
        <w:t xml:space="preserve">Computer Science</w:t>
      </w:r>
    </w:p>
    <w:p w:rsidR="00000000" w:rsidDel="00000000" w:rsidP="00000000" w:rsidRDefault="00000000" w:rsidRPr="00000000" w14:paraId="00000139">
      <w:pPr>
        <w:pageBreakBefore w:val="0"/>
        <w:jc w:val="both"/>
        <w:rPr>
          <w:sz w:val="22"/>
          <w:szCs w:val="22"/>
        </w:rPr>
      </w:pPr>
      <w:r w:rsidDel="00000000" w:rsidR="00000000" w:rsidRPr="00000000">
        <w:rPr>
          <w:sz w:val="22"/>
          <w:szCs w:val="22"/>
          <w:rtl w:val="0"/>
        </w:rPr>
        <w:t xml:space="preserve">Drama</w:t>
      </w:r>
    </w:p>
    <w:p w:rsidR="00000000" w:rsidDel="00000000" w:rsidP="00000000" w:rsidRDefault="00000000" w:rsidRPr="00000000" w14:paraId="0000013A">
      <w:pPr>
        <w:pageBreakBefore w:val="0"/>
        <w:jc w:val="both"/>
        <w:rPr>
          <w:sz w:val="22"/>
          <w:szCs w:val="22"/>
        </w:rPr>
      </w:pPr>
      <w:r w:rsidDel="00000000" w:rsidR="00000000" w:rsidRPr="00000000">
        <w:rPr>
          <w:sz w:val="22"/>
          <w:szCs w:val="22"/>
          <w:rtl w:val="0"/>
        </w:rPr>
        <w:t xml:space="preserve">Food Preparation &amp; Nutrition</w:t>
      </w:r>
    </w:p>
    <w:p w:rsidR="00000000" w:rsidDel="00000000" w:rsidP="00000000" w:rsidRDefault="00000000" w:rsidRPr="00000000" w14:paraId="0000013B">
      <w:pPr>
        <w:pageBreakBefore w:val="0"/>
        <w:jc w:val="both"/>
        <w:rPr>
          <w:sz w:val="22"/>
          <w:szCs w:val="22"/>
        </w:rPr>
      </w:pPr>
      <w:r w:rsidDel="00000000" w:rsidR="00000000" w:rsidRPr="00000000">
        <w:rPr>
          <w:sz w:val="22"/>
          <w:szCs w:val="22"/>
          <w:rtl w:val="0"/>
        </w:rPr>
        <w:t xml:space="preserve">French</w:t>
      </w:r>
    </w:p>
    <w:p w:rsidR="00000000" w:rsidDel="00000000" w:rsidP="00000000" w:rsidRDefault="00000000" w:rsidRPr="00000000" w14:paraId="0000013C">
      <w:pPr>
        <w:pageBreakBefore w:val="0"/>
        <w:jc w:val="both"/>
        <w:rPr>
          <w:sz w:val="22"/>
          <w:szCs w:val="22"/>
        </w:rPr>
      </w:pPr>
      <w:r w:rsidDel="00000000" w:rsidR="00000000" w:rsidRPr="00000000">
        <w:rPr>
          <w:sz w:val="22"/>
          <w:szCs w:val="22"/>
          <w:rtl w:val="0"/>
        </w:rPr>
        <w:t xml:space="preserve">Geography</w:t>
      </w:r>
    </w:p>
    <w:p w:rsidR="00000000" w:rsidDel="00000000" w:rsidP="00000000" w:rsidRDefault="00000000" w:rsidRPr="00000000" w14:paraId="0000013D">
      <w:pPr>
        <w:pageBreakBefore w:val="0"/>
        <w:jc w:val="both"/>
        <w:rPr>
          <w:sz w:val="22"/>
          <w:szCs w:val="22"/>
        </w:rPr>
      </w:pPr>
      <w:r w:rsidDel="00000000" w:rsidR="00000000" w:rsidRPr="00000000">
        <w:rPr>
          <w:sz w:val="22"/>
          <w:szCs w:val="22"/>
          <w:rtl w:val="0"/>
        </w:rPr>
        <w:t xml:space="preserve">History</w:t>
      </w:r>
    </w:p>
    <w:p w:rsidR="00000000" w:rsidDel="00000000" w:rsidP="00000000" w:rsidRDefault="00000000" w:rsidRPr="00000000" w14:paraId="0000013E">
      <w:pPr>
        <w:pageBreakBefore w:val="0"/>
        <w:jc w:val="both"/>
        <w:rPr>
          <w:sz w:val="22"/>
          <w:szCs w:val="22"/>
        </w:rPr>
      </w:pPr>
      <w:r w:rsidDel="00000000" w:rsidR="00000000" w:rsidRPr="00000000">
        <w:rPr>
          <w:sz w:val="22"/>
          <w:szCs w:val="22"/>
          <w:rtl w:val="0"/>
        </w:rPr>
        <w:t xml:space="preserve">Music</w:t>
      </w:r>
    </w:p>
    <w:p w:rsidR="00000000" w:rsidDel="00000000" w:rsidP="00000000" w:rsidRDefault="00000000" w:rsidRPr="00000000" w14:paraId="0000013F">
      <w:pPr>
        <w:pageBreakBefore w:val="0"/>
        <w:jc w:val="both"/>
        <w:rPr>
          <w:sz w:val="22"/>
          <w:szCs w:val="22"/>
        </w:rPr>
      </w:pPr>
      <w:r w:rsidDel="00000000" w:rsidR="00000000" w:rsidRPr="00000000">
        <w:rPr>
          <w:sz w:val="22"/>
          <w:szCs w:val="22"/>
          <w:rtl w:val="0"/>
        </w:rPr>
        <w:t xml:space="preserve">Physical Education</w:t>
      </w:r>
    </w:p>
    <w:p w:rsidR="00000000" w:rsidDel="00000000" w:rsidP="00000000" w:rsidRDefault="00000000" w:rsidRPr="00000000" w14:paraId="00000140">
      <w:pPr>
        <w:pageBreakBefore w:val="0"/>
        <w:jc w:val="both"/>
        <w:rPr>
          <w:sz w:val="22"/>
          <w:szCs w:val="22"/>
        </w:rPr>
      </w:pPr>
      <w:r w:rsidDel="00000000" w:rsidR="00000000" w:rsidRPr="00000000">
        <w:rPr>
          <w:sz w:val="22"/>
          <w:szCs w:val="22"/>
          <w:rtl w:val="0"/>
        </w:rPr>
        <w:t xml:space="preserve">Religious Studies</w:t>
      </w:r>
    </w:p>
    <w:p w:rsidR="00000000" w:rsidDel="00000000" w:rsidP="00000000" w:rsidRDefault="00000000" w:rsidRPr="00000000" w14:paraId="00000141">
      <w:pPr>
        <w:pageBreakBefore w:val="0"/>
        <w:jc w:val="both"/>
        <w:rPr>
          <w:sz w:val="22"/>
          <w:szCs w:val="22"/>
        </w:rPr>
      </w:pPr>
      <w:r w:rsidDel="00000000" w:rsidR="00000000" w:rsidRPr="00000000">
        <w:rPr>
          <w:sz w:val="22"/>
          <w:szCs w:val="22"/>
          <w:rtl w:val="0"/>
        </w:rPr>
        <w:t xml:space="preserve">Spanish</w:t>
      </w:r>
    </w:p>
    <w:p w:rsidR="00000000" w:rsidDel="00000000" w:rsidP="00000000" w:rsidRDefault="00000000" w:rsidRPr="00000000" w14:paraId="00000142">
      <w:pPr>
        <w:pageBreakBefore w:val="0"/>
        <w:jc w:val="both"/>
        <w:rPr>
          <w:sz w:val="22"/>
          <w:szCs w:val="22"/>
        </w:rPr>
      </w:pPr>
      <w:r w:rsidDel="00000000" w:rsidR="00000000" w:rsidRPr="00000000">
        <w:rPr>
          <w:rtl w:val="0"/>
        </w:rPr>
      </w:r>
    </w:p>
    <w:p w:rsidR="00000000" w:rsidDel="00000000" w:rsidP="00000000" w:rsidRDefault="00000000" w:rsidRPr="00000000" w14:paraId="00000143">
      <w:pPr>
        <w:pageBreakBefore w:val="0"/>
        <w:jc w:val="both"/>
        <w:rPr>
          <w:b w:val="1"/>
          <w:sz w:val="22"/>
          <w:szCs w:val="22"/>
        </w:rPr>
      </w:pPr>
      <w:r w:rsidDel="00000000" w:rsidR="00000000" w:rsidRPr="00000000">
        <w:rPr>
          <w:b w:val="1"/>
          <w:sz w:val="22"/>
          <w:szCs w:val="22"/>
          <w:rtl w:val="0"/>
        </w:rPr>
        <w:t xml:space="preserve">A level / Key Stage 5 curriculum</w:t>
      </w:r>
    </w:p>
    <w:p w:rsidR="00000000" w:rsidDel="00000000" w:rsidP="00000000" w:rsidRDefault="00000000" w:rsidRPr="00000000" w14:paraId="00000144">
      <w:pPr>
        <w:pageBreakBefore w:val="0"/>
        <w:jc w:val="both"/>
        <w:rPr>
          <w:sz w:val="22"/>
          <w:szCs w:val="22"/>
        </w:rPr>
      </w:pPr>
      <w:r w:rsidDel="00000000" w:rsidR="00000000" w:rsidRPr="00000000">
        <w:rPr>
          <w:sz w:val="22"/>
          <w:szCs w:val="22"/>
          <w:rtl w:val="0"/>
        </w:rPr>
        <w:t xml:space="preserve">Our sixth form curriculum structure reflects the national framework of qualifications and evolves in line with reforms occurring nationally. Whilst we specialise in academic A levels rather than vocational qualifications, our range of A level subjects offered provides opportunities for creative and practical subjects as well as the traditional academic, or “facilitating” subjects, which maximise options for Russell Group universities.</w:t>
      </w:r>
    </w:p>
    <w:p w:rsidR="00000000" w:rsidDel="00000000" w:rsidP="00000000" w:rsidRDefault="00000000" w:rsidRPr="00000000" w14:paraId="00000145">
      <w:pPr>
        <w:pageBreakBefore w:val="0"/>
        <w:jc w:val="both"/>
        <w:rPr>
          <w:sz w:val="22"/>
          <w:szCs w:val="22"/>
        </w:rPr>
      </w:pPr>
      <w:r w:rsidDel="00000000" w:rsidR="00000000" w:rsidRPr="00000000">
        <w:rPr>
          <w:rtl w:val="0"/>
        </w:rPr>
      </w:r>
    </w:p>
    <w:p w:rsidR="00000000" w:rsidDel="00000000" w:rsidP="00000000" w:rsidRDefault="00000000" w:rsidRPr="00000000" w14:paraId="00000146">
      <w:pPr>
        <w:pageBreakBefore w:val="0"/>
        <w:jc w:val="both"/>
        <w:rPr>
          <w:sz w:val="22"/>
          <w:szCs w:val="22"/>
        </w:rPr>
      </w:pPr>
      <w:r w:rsidDel="00000000" w:rsidR="00000000" w:rsidRPr="00000000">
        <w:rPr>
          <w:sz w:val="22"/>
          <w:szCs w:val="22"/>
          <w:rtl w:val="0"/>
        </w:rPr>
        <w:t xml:space="preserve">At OHGS our standard curriculum model is for students to choose FOUR subjects to study in Year 12, reducing to THREE subjects in Year 13.  This is in line with the standard previous approach to A levels both at OHGS and elsewhere, and ensures both curriculum breadth, and an element of flexibility for students.  Whilst this will be the norm we can agree to variations from this where appropriate for individuals. Students have the opportunity to be entered for the stand alone AS qualification in the dropped subject.  </w:t>
      </w:r>
    </w:p>
    <w:p w:rsidR="00000000" w:rsidDel="00000000" w:rsidP="00000000" w:rsidRDefault="00000000" w:rsidRPr="00000000" w14:paraId="00000147">
      <w:pPr>
        <w:pageBreakBefore w:val="0"/>
        <w:jc w:val="both"/>
        <w:rPr>
          <w:sz w:val="22"/>
          <w:szCs w:val="22"/>
        </w:rPr>
      </w:pPr>
      <w:r w:rsidDel="00000000" w:rsidR="00000000" w:rsidRPr="00000000">
        <w:rPr>
          <w:rtl w:val="0"/>
        </w:rPr>
      </w:r>
    </w:p>
    <w:p w:rsidR="00000000" w:rsidDel="00000000" w:rsidP="00000000" w:rsidRDefault="00000000" w:rsidRPr="00000000" w14:paraId="00000148">
      <w:pPr>
        <w:pageBreakBefore w:val="0"/>
        <w:jc w:val="both"/>
        <w:rPr>
          <w:sz w:val="22"/>
          <w:szCs w:val="22"/>
        </w:rPr>
      </w:pPr>
      <w:r w:rsidDel="00000000" w:rsidR="00000000" w:rsidRPr="00000000">
        <w:rPr>
          <w:color w:val="ff0000"/>
          <w:sz w:val="22"/>
          <w:szCs w:val="22"/>
          <w:rtl w:val="0"/>
        </w:rPr>
        <w:t xml:space="preserve">We run an internal</w:t>
      </w:r>
      <w:r w:rsidDel="00000000" w:rsidR="00000000" w:rsidRPr="00000000">
        <w:rPr>
          <w:sz w:val="22"/>
          <w:szCs w:val="22"/>
          <w:rtl w:val="0"/>
        </w:rPr>
        <w:t xml:space="preserve"> </w:t>
      </w:r>
      <w:r w:rsidDel="00000000" w:rsidR="00000000" w:rsidRPr="00000000">
        <w:rPr>
          <w:b w:val="1"/>
          <w:sz w:val="22"/>
          <w:szCs w:val="22"/>
          <w:rtl w:val="0"/>
        </w:rPr>
        <w:t xml:space="preserve">Academic Enrichment course</w:t>
      </w:r>
      <w:r w:rsidDel="00000000" w:rsidR="00000000" w:rsidRPr="00000000">
        <w:rPr>
          <w:sz w:val="22"/>
          <w:szCs w:val="22"/>
          <w:rtl w:val="0"/>
        </w:rPr>
        <w:t xml:space="preserve"> which includes Careers, Finance &amp; Economics, Politics, First Aid, Study Skills, Ethical debates.  </w:t>
      </w:r>
      <w:r w:rsidDel="00000000" w:rsidR="00000000" w:rsidRPr="00000000">
        <w:rPr>
          <w:sz w:val="22"/>
          <w:szCs w:val="22"/>
          <w:rtl w:val="0"/>
        </w:rPr>
        <w:t xml:space="preserve">In Year 13 the main focus is on external speakers.</w:t>
      </w:r>
    </w:p>
    <w:p w:rsidR="00000000" w:rsidDel="00000000" w:rsidP="00000000" w:rsidRDefault="00000000" w:rsidRPr="00000000" w14:paraId="00000149">
      <w:pPr>
        <w:pageBreakBefore w:val="0"/>
        <w:jc w:val="both"/>
        <w:rPr>
          <w:sz w:val="22"/>
          <w:szCs w:val="22"/>
        </w:rPr>
      </w:pPr>
      <w:r w:rsidDel="00000000" w:rsidR="00000000" w:rsidRPr="00000000">
        <w:rPr>
          <w:rtl w:val="0"/>
        </w:rPr>
      </w:r>
    </w:p>
    <w:p w:rsidR="00000000" w:rsidDel="00000000" w:rsidP="00000000" w:rsidRDefault="00000000" w:rsidRPr="00000000" w14:paraId="0000014A">
      <w:pPr>
        <w:pageBreakBefore w:val="0"/>
        <w:jc w:val="both"/>
        <w:rPr>
          <w:sz w:val="22"/>
          <w:szCs w:val="22"/>
        </w:rPr>
      </w:pPr>
      <w:r w:rsidDel="00000000" w:rsidR="00000000" w:rsidRPr="00000000">
        <w:rPr>
          <w:sz w:val="22"/>
          <w:szCs w:val="22"/>
          <w:rtl w:val="0"/>
        </w:rPr>
        <w:t xml:space="preserve">Since 2009 we have offered the AQA </w:t>
      </w:r>
      <w:r w:rsidDel="00000000" w:rsidR="00000000" w:rsidRPr="00000000">
        <w:rPr>
          <w:b w:val="1"/>
          <w:sz w:val="22"/>
          <w:szCs w:val="22"/>
          <w:rtl w:val="0"/>
        </w:rPr>
        <w:t xml:space="preserve">Extended Project Qualification</w:t>
      </w:r>
      <w:r w:rsidDel="00000000" w:rsidR="00000000" w:rsidRPr="00000000">
        <w:rPr>
          <w:sz w:val="22"/>
          <w:szCs w:val="22"/>
          <w:rtl w:val="0"/>
        </w:rPr>
        <w:t xml:space="preserve"> (EPQ) to sixth formers, usually, but not exclusively the more able.  The school has a designated EPQ Coordinator, who is supported by a team of supervisors with subject specific backgrounds.  Each year a small number of students successfully complete EPQ.</w:t>
      </w:r>
    </w:p>
    <w:p w:rsidR="00000000" w:rsidDel="00000000" w:rsidP="00000000" w:rsidRDefault="00000000" w:rsidRPr="00000000" w14:paraId="0000014B">
      <w:pPr>
        <w:pageBreakBefore w:val="0"/>
        <w:jc w:val="both"/>
        <w:rPr>
          <w:b w:val="1"/>
          <w:sz w:val="22"/>
          <w:szCs w:val="22"/>
        </w:rPr>
      </w:pPr>
      <w:r w:rsidDel="00000000" w:rsidR="00000000" w:rsidRPr="00000000">
        <w:rPr>
          <w:rtl w:val="0"/>
        </w:rPr>
      </w:r>
    </w:p>
    <w:p w:rsidR="00000000" w:rsidDel="00000000" w:rsidP="00000000" w:rsidRDefault="00000000" w:rsidRPr="00000000" w14:paraId="0000014C">
      <w:pPr>
        <w:pageBreakBefore w:val="0"/>
        <w:jc w:val="both"/>
        <w:rPr>
          <w:sz w:val="22"/>
          <w:szCs w:val="22"/>
        </w:rPr>
      </w:pPr>
      <w:r w:rsidDel="00000000" w:rsidR="00000000" w:rsidRPr="00000000">
        <w:rPr>
          <w:b w:val="1"/>
          <w:sz w:val="22"/>
          <w:szCs w:val="22"/>
          <w:rtl w:val="0"/>
        </w:rPr>
        <w:t xml:space="preserve">KS5 subject period allocations </w:t>
      </w:r>
      <w:r w:rsidDel="00000000" w:rsidR="00000000" w:rsidRPr="00000000">
        <w:rPr>
          <w:rtl w:val="0"/>
        </w:rPr>
      </w:r>
    </w:p>
    <w:tbl>
      <w:tblPr>
        <w:tblStyle w:val="Table4"/>
        <w:tblW w:w="6811.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1704"/>
        <w:gridCol w:w="1705"/>
        <w:tblGridChange w:id="0">
          <w:tblGrid>
            <w:gridCol w:w="3402"/>
            <w:gridCol w:w="1704"/>
            <w:gridCol w:w="1705"/>
          </w:tblGrid>
        </w:tblGridChange>
      </w:tblGrid>
      <w:tr>
        <w:trPr>
          <w:cantSplit w:val="0"/>
          <w:tblHeader w:val="0"/>
        </w:trPr>
        <w:tc>
          <w:tcPr/>
          <w:p w:rsidR="00000000" w:rsidDel="00000000" w:rsidP="00000000" w:rsidRDefault="00000000" w:rsidRPr="00000000" w14:paraId="0000014D">
            <w:pPr>
              <w:pageBreakBefore w:val="0"/>
              <w:jc w:val="both"/>
              <w:rPr>
                <w:b w:val="1"/>
                <w:sz w:val="22"/>
                <w:szCs w:val="22"/>
              </w:rPr>
            </w:pPr>
            <w:r w:rsidDel="00000000" w:rsidR="00000000" w:rsidRPr="00000000">
              <w:rPr>
                <w:b w:val="1"/>
                <w:sz w:val="22"/>
                <w:szCs w:val="22"/>
                <w:rtl w:val="0"/>
              </w:rPr>
              <w:t xml:space="preserve">Subject</w:t>
            </w:r>
          </w:p>
        </w:tc>
        <w:tc>
          <w:tcPr/>
          <w:p w:rsidR="00000000" w:rsidDel="00000000" w:rsidP="00000000" w:rsidRDefault="00000000" w:rsidRPr="00000000" w14:paraId="0000014E">
            <w:pPr>
              <w:pageBreakBefore w:val="0"/>
              <w:jc w:val="center"/>
              <w:rPr>
                <w:sz w:val="22"/>
                <w:szCs w:val="22"/>
              </w:rPr>
            </w:pPr>
            <w:r w:rsidDel="00000000" w:rsidR="00000000" w:rsidRPr="00000000">
              <w:rPr>
                <w:b w:val="1"/>
                <w:sz w:val="22"/>
                <w:szCs w:val="22"/>
                <w:rtl w:val="0"/>
              </w:rPr>
              <w:t xml:space="preserve">Year 12</w:t>
            </w:r>
            <w:r w:rsidDel="00000000" w:rsidR="00000000" w:rsidRPr="00000000">
              <w:rPr>
                <w:rtl w:val="0"/>
              </w:rPr>
            </w:r>
          </w:p>
        </w:tc>
        <w:tc>
          <w:tcPr/>
          <w:p w:rsidR="00000000" w:rsidDel="00000000" w:rsidP="00000000" w:rsidRDefault="00000000" w:rsidRPr="00000000" w14:paraId="0000014F">
            <w:pPr>
              <w:pageBreakBefore w:val="0"/>
              <w:jc w:val="center"/>
              <w:rPr>
                <w:sz w:val="22"/>
                <w:szCs w:val="22"/>
              </w:rPr>
            </w:pPr>
            <w:r w:rsidDel="00000000" w:rsidR="00000000" w:rsidRPr="00000000">
              <w:rPr>
                <w:b w:val="1"/>
                <w:sz w:val="22"/>
                <w:szCs w:val="22"/>
                <w:rtl w:val="0"/>
              </w:rPr>
              <w:t xml:space="preserve">Year 13</w:t>
            </w:r>
            <w:r w:rsidDel="00000000" w:rsidR="00000000" w:rsidRPr="00000000">
              <w:rPr>
                <w:rtl w:val="0"/>
              </w:rPr>
            </w:r>
          </w:p>
        </w:tc>
      </w:tr>
      <w:tr>
        <w:trPr>
          <w:cantSplit w:val="0"/>
          <w:tblHeader w:val="0"/>
        </w:trPr>
        <w:tc>
          <w:tcPr/>
          <w:p w:rsidR="00000000" w:rsidDel="00000000" w:rsidP="00000000" w:rsidRDefault="00000000" w:rsidRPr="00000000" w14:paraId="00000150">
            <w:pPr>
              <w:pageBreakBefore w:val="0"/>
              <w:jc w:val="both"/>
              <w:rPr>
                <w:b w:val="1"/>
                <w:sz w:val="22"/>
                <w:szCs w:val="22"/>
              </w:rPr>
            </w:pPr>
            <w:r w:rsidDel="00000000" w:rsidR="00000000" w:rsidRPr="00000000">
              <w:rPr>
                <w:b w:val="1"/>
                <w:sz w:val="22"/>
                <w:szCs w:val="22"/>
                <w:rtl w:val="0"/>
              </w:rPr>
              <w:t xml:space="preserve">Option A</w:t>
            </w:r>
          </w:p>
        </w:tc>
        <w:tc>
          <w:tcPr/>
          <w:p w:rsidR="00000000" w:rsidDel="00000000" w:rsidP="00000000" w:rsidRDefault="00000000" w:rsidRPr="00000000" w14:paraId="00000151">
            <w:pPr>
              <w:pageBreakBefore w:val="0"/>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152">
            <w:pPr>
              <w:pageBreakBefore w:val="0"/>
              <w:jc w:val="center"/>
              <w:rPr>
                <w:sz w:val="22"/>
                <w:szCs w:val="22"/>
              </w:rPr>
            </w:pPr>
            <w:r w:rsidDel="00000000" w:rsidR="00000000" w:rsidRPr="00000000">
              <w:rPr>
                <w:sz w:val="22"/>
                <w:szCs w:val="22"/>
                <w:rtl w:val="0"/>
              </w:rPr>
              <w:t xml:space="preserve">10</w:t>
            </w:r>
          </w:p>
        </w:tc>
      </w:tr>
      <w:tr>
        <w:trPr>
          <w:cantSplit w:val="0"/>
          <w:tblHeader w:val="0"/>
        </w:trPr>
        <w:tc>
          <w:tcPr/>
          <w:p w:rsidR="00000000" w:rsidDel="00000000" w:rsidP="00000000" w:rsidRDefault="00000000" w:rsidRPr="00000000" w14:paraId="00000153">
            <w:pPr>
              <w:pageBreakBefore w:val="0"/>
              <w:jc w:val="both"/>
              <w:rPr>
                <w:b w:val="1"/>
                <w:sz w:val="22"/>
                <w:szCs w:val="22"/>
              </w:rPr>
            </w:pPr>
            <w:r w:rsidDel="00000000" w:rsidR="00000000" w:rsidRPr="00000000">
              <w:rPr>
                <w:b w:val="1"/>
                <w:sz w:val="22"/>
                <w:szCs w:val="22"/>
                <w:rtl w:val="0"/>
              </w:rPr>
              <w:t xml:space="preserve">Option B</w:t>
            </w:r>
          </w:p>
        </w:tc>
        <w:tc>
          <w:tcPr/>
          <w:p w:rsidR="00000000" w:rsidDel="00000000" w:rsidP="00000000" w:rsidRDefault="00000000" w:rsidRPr="00000000" w14:paraId="00000154">
            <w:pPr>
              <w:pageBreakBefore w:val="0"/>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155">
            <w:pPr>
              <w:pageBreakBefore w:val="0"/>
              <w:jc w:val="center"/>
              <w:rPr>
                <w:sz w:val="22"/>
                <w:szCs w:val="22"/>
              </w:rPr>
            </w:pPr>
            <w:r w:rsidDel="00000000" w:rsidR="00000000" w:rsidRPr="00000000">
              <w:rPr>
                <w:sz w:val="22"/>
                <w:szCs w:val="22"/>
                <w:rtl w:val="0"/>
              </w:rPr>
              <w:t xml:space="preserve">10</w:t>
            </w:r>
          </w:p>
        </w:tc>
      </w:tr>
      <w:tr>
        <w:trPr>
          <w:cantSplit w:val="0"/>
          <w:tblHeader w:val="0"/>
        </w:trPr>
        <w:tc>
          <w:tcPr/>
          <w:p w:rsidR="00000000" w:rsidDel="00000000" w:rsidP="00000000" w:rsidRDefault="00000000" w:rsidRPr="00000000" w14:paraId="00000156">
            <w:pPr>
              <w:pageBreakBefore w:val="0"/>
              <w:jc w:val="both"/>
              <w:rPr>
                <w:b w:val="1"/>
                <w:sz w:val="22"/>
                <w:szCs w:val="22"/>
              </w:rPr>
            </w:pPr>
            <w:r w:rsidDel="00000000" w:rsidR="00000000" w:rsidRPr="00000000">
              <w:rPr>
                <w:b w:val="1"/>
                <w:sz w:val="22"/>
                <w:szCs w:val="22"/>
                <w:rtl w:val="0"/>
              </w:rPr>
              <w:t xml:space="preserve">Option C</w:t>
            </w:r>
          </w:p>
        </w:tc>
        <w:tc>
          <w:tcPr/>
          <w:p w:rsidR="00000000" w:rsidDel="00000000" w:rsidP="00000000" w:rsidRDefault="00000000" w:rsidRPr="00000000" w14:paraId="00000157">
            <w:pPr>
              <w:pageBreakBefore w:val="0"/>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158">
            <w:pPr>
              <w:pageBreakBefore w:val="0"/>
              <w:jc w:val="center"/>
              <w:rPr>
                <w:sz w:val="22"/>
                <w:szCs w:val="22"/>
              </w:rPr>
            </w:pPr>
            <w:r w:rsidDel="00000000" w:rsidR="00000000" w:rsidRPr="00000000">
              <w:rPr>
                <w:sz w:val="22"/>
                <w:szCs w:val="22"/>
                <w:rtl w:val="0"/>
              </w:rPr>
              <w:t xml:space="preserve">10</w:t>
            </w:r>
          </w:p>
        </w:tc>
      </w:tr>
      <w:tr>
        <w:trPr>
          <w:cantSplit w:val="0"/>
          <w:tblHeader w:val="0"/>
        </w:trPr>
        <w:tc>
          <w:tcPr/>
          <w:p w:rsidR="00000000" w:rsidDel="00000000" w:rsidP="00000000" w:rsidRDefault="00000000" w:rsidRPr="00000000" w14:paraId="00000159">
            <w:pPr>
              <w:pageBreakBefore w:val="0"/>
              <w:jc w:val="both"/>
              <w:rPr>
                <w:b w:val="1"/>
                <w:sz w:val="22"/>
                <w:szCs w:val="22"/>
              </w:rPr>
            </w:pPr>
            <w:r w:rsidDel="00000000" w:rsidR="00000000" w:rsidRPr="00000000">
              <w:rPr>
                <w:b w:val="1"/>
                <w:sz w:val="22"/>
                <w:szCs w:val="22"/>
                <w:rtl w:val="0"/>
              </w:rPr>
              <w:t xml:space="preserve">Option D</w:t>
            </w:r>
          </w:p>
        </w:tc>
        <w:tc>
          <w:tcPr/>
          <w:p w:rsidR="00000000" w:rsidDel="00000000" w:rsidP="00000000" w:rsidRDefault="00000000" w:rsidRPr="00000000" w14:paraId="0000015A">
            <w:pPr>
              <w:pageBreakBefore w:val="0"/>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15B">
            <w:pPr>
              <w:pageBreakBefore w:val="0"/>
              <w:jc w:val="center"/>
              <w:rPr>
                <w:sz w:val="22"/>
                <w:szCs w:val="22"/>
              </w:rPr>
            </w:pPr>
            <w:r w:rsidDel="00000000" w:rsidR="00000000" w:rsidRPr="00000000">
              <w:rPr>
                <w:sz w:val="22"/>
                <w:szCs w:val="22"/>
                <w:rtl w:val="0"/>
              </w:rPr>
              <w:t xml:space="preserve">10</w:t>
            </w:r>
          </w:p>
        </w:tc>
      </w:tr>
      <w:tr>
        <w:trPr>
          <w:cantSplit w:val="0"/>
          <w:tblHeader w:val="0"/>
        </w:trPr>
        <w:tc>
          <w:tcPr/>
          <w:p w:rsidR="00000000" w:rsidDel="00000000" w:rsidP="00000000" w:rsidRDefault="00000000" w:rsidRPr="00000000" w14:paraId="0000015C">
            <w:pPr>
              <w:pageBreakBefore w:val="0"/>
              <w:jc w:val="both"/>
              <w:rPr>
                <w:b w:val="1"/>
                <w:sz w:val="22"/>
                <w:szCs w:val="22"/>
              </w:rPr>
            </w:pPr>
            <w:r w:rsidDel="00000000" w:rsidR="00000000" w:rsidRPr="00000000">
              <w:rPr>
                <w:b w:val="1"/>
                <w:sz w:val="22"/>
                <w:szCs w:val="22"/>
                <w:rtl w:val="0"/>
              </w:rPr>
              <w:t xml:space="preserve">Private study norm</w:t>
            </w:r>
          </w:p>
        </w:tc>
        <w:tc>
          <w:tcPr/>
          <w:p w:rsidR="00000000" w:rsidDel="00000000" w:rsidP="00000000" w:rsidRDefault="00000000" w:rsidRPr="00000000" w14:paraId="0000015D">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5E">
            <w:pPr>
              <w:pageBreakBefore w:val="0"/>
              <w:jc w:val="center"/>
              <w:rPr>
                <w:sz w:val="22"/>
                <w:szCs w:val="22"/>
              </w:rPr>
            </w:pPr>
            <w:r w:rsidDel="00000000" w:rsidR="00000000" w:rsidRPr="00000000">
              <w:rPr>
                <w:sz w:val="22"/>
                <w:szCs w:val="22"/>
                <w:rtl w:val="0"/>
              </w:rPr>
              <w:t xml:space="preserve">14</w:t>
            </w:r>
          </w:p>
        </w:tc>
      </w:tr>
      <w:tr>
        <w:trPr>
          <w:cantSplit w:val="0"/>
          <w:tblHeader w:val="0"/>
        </w:trPr>
        <w:tc>
          <w:tcPr/>
          <w:p w:rsidR="00000000" w:rsidDel="00000000" w:rsidP="00000000" w:rsidRDefault="00000000" w:rsidRPr="00000000" w14:paraId="0000015F">
            <w:pPr>
              <w:pageBreakBefore w:val="0"/>
              <w:jc w:val="both"/>
              <w:rPr>
                <w:b w:val="1"/>
                <w:sz w:val="22"/>
                <w:szCs w:val="22"/>
              </w:rPr>
            </w:pPr>
            <w:r w:rsidDel="00000000" w:rsidR="00000000" w:rsidRPr="00000000">
              <w:rPr>
                <w:b w:val="1"/>
                <w:sz w:val="22"/>
                <w:szCs w:val="22"/>
                <w:rtl w:val="0"/>
              </w:rPr>
              <w:t xml:space="preserve">Academic </w:t>
            </w:r>
            <w:r w:rsidDel="00000000" w:rsidR="00000000" w:rsidRPr="00000000">
              <w:rPr>
                <w:b w:val="1"/>
                <w:sz w:val="22"/>
                <w:szCs w:val="22"/>
                <w:rtl w:val="0"/>
              </w:rPr>
              <w:t xml:space="preserve">Enrichment</w:t>
            </w:r>
          </w:p>
        </w:tc>
        <w:tc>
          <w:tcPr/>
          <w:p w:rsidR="00000000" w:rsidDel="00000000" w:rsidP="00000000" w:rsidRDefault="00000000" w:rsidRPr="00000000" w14:paraId="00000160">
            <w:pPr>
              <w:pageBreakBefore w:val="0"/>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61">
            <w:pPr>
              <w:pageBreakBefore w:val="0"/>
              <w:jc w:val="center"/>
              <w:rPr>
                <w:sz w:val="22"/>
                <w:szCs w:val="22"/>
              </w:rPr>
            </w:pPr>
            <w:r w:rsidDel="00000000" w:rsidR="00000000" w:rsidRPr="00000000">
              <w:rPr>
                <w:sz w:val="22"/>
                <w:szCs w:val="22"/>
                <w:rtl w:val="0"/>
              </w:rPr>
              <w:t xml:space="preserve">2</w:t>
            </w:r>
          </w:p>
        </w:tc>
      </w:tr>
      <w:tr>
        <w:trPr>
          <w:cantSplit w:val="0"/>
          <w:tblHeader w:val="0"/>
        </w:trPr>
        <w:tc>
          <w:tcPr/>
          <w:p w:rsidR="00000000" w:rsidDel="00000000" w:rsidP="00000000" w:rsidRDefault="00000000" w:rsidRPr="00000000" w14:paraId="00000162">
            <w:pPr>
              <w:pageBreakBefore w:val="0"/>
              <w:jc w:val="both"/>
              <w:rPr>
                <w:b w:val="1"/>
                <w:sz w:val="22"/>
                <w:szCs w:val="22"/>
              </w:rPr>
            </w:pPr>
            <w:r w:rsidDel="00000000" w:rsidR="00000000" w:rsidRPr="00000000">
              <w:rPr>
                <w:b w:val="1"/>
                <w:sz w:val="22"/>
                <w:szCs w:val="22"/>
                <w:rtl w:val="0"/>
              </w:rPr>
              <w:t xml:space="preserve">Games/ Weds pm enrichment</w:t>
            </w:r>
          </w:p>
        </w:tc>
        <w:tc>
          <w:tcPr/>
          <w:p w:rsidR="00000000" w:rsidDel="00000000" w:rsidP="00000000" w:rsidRDefault="00000000" w:rsidRPr="00000000" w14:paraId="00000163">
            <w:pPr>
              <w:pageBreakBefore w:val="0"/>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64">
            <w:pPr>
              <w:pageBreakBefore w:val="0"/>
              <w:jc w:val="center"/>
              <w:rPr>
                <w:sz w:val="22"/>
                <w:szCs w:val="22"/>
              </w:rPr>
            </w:pPr>
            <w:r w:rsidDel="00000000" w:rsidR="00000000" w:rsidRPr="00000000">
              <w:rPr>
                <w:sz w:val="22"/>
                <w:szCs w:val="22"/>
                <w:rtl w:val="0"/>
              </w:rPr>
              <w:t xml:space="preserve">4</w:t>
            </w:r>
          </w:p>
        </w:tc>
      </w:tr>
    </w:tbl>
    <w:p w:rsidR="00000000" w:rsidDel="00000000" w:rsidP="00000000" w:rsidRDefault="00000000" w:rsidRPr="00000000" w14:paraId="00000165">
      <w:pPr>
        <w:pageBreakBefore w:val="0"/>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rtl w:val="0"/>
        </w:rPr>
      </w:r>
    </w:p>
    <w:p w:rsidR="00000000" w:rsidDel="00000000" w:rsidP="00000000" w:rsidRDefault="00000000" w:rsidRPr="00000000" w14:paraId="00000166">
      <w:pPr>
        <w:pageBreakBefore w:val="0"/>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b w:val="1"/>
          <w:sz w:val="22"/>
          <w:szCs w:val="22"/>
          <w:rtl w:val="0"/>
        </w:rPr>
        <w:t xml:space="preserve">Subjects currently offered at A level</w:t>
      </w:r>
      <w:r w:rsidDel="00000000" w:rsidR="00000000" w:rsidRPr="00000000">
        <w:rPr>
          <w:sz w:val="22"/>
          <w:szCs w:val="22"/>
          <w:rtl w:val="0"/>
        </w:rPr>
        <w:t xml:space="preserve">  </w:t>
      </w:r>
      <w:r w:rsidDel="00000000" w:rsidR="00000000" w:rsidRPr="00000000">
        <w:rPr>
          <w:i w:val="1"/>
          <w:sz w:val="22"/>
          <w:szCs w:val="22"/>
          <w:rtl w:val="0"/>
        </w:rPr>
        <w:t xml:space="preserve">(subject to review)</w:t>
      </w:r>
      <w:r w:rsidDel="00000000" w:rsidR="00000000" w:rsidRPr="00000000">
        <w:rPr>
          <w:rtl w:val="0"/>
        </w:rPr>
      </w:r>
    </w:p>
    <w:p w:rsidR="00000000" w:rsidDel="00000000" w:rsidP="00000000" w:rsidRDefault="00000000" w:rsidRPr="00000000" w14:paraId="00000167">
      <w:pPr>
        <w:pageBreakBefore w:val="0"/>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Art &amp; Design (Fine Art, Photography, Graphic Communication, Textiles)</w:t>
        <w:tab/>
      </w:r>
    </w:p>
    <w:p w:rsidR="00000000" w:rsidDel="00000000" w:rsidP="00000000" w:rsidRDefault="00000000" w:rsidRPr="00000000" w14:paraId="00000168">
      <w:pPr>
        <w:pageBreakBefore w:val="0"/>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Biology</w:t>
      </w:r>
    </w:p>
    <w:p w:rsidR="00000000" w:rsidDel="00000000" w:rsidP="00000000" w:rsidRDefault="00000000" w:rsidRPr="00000000" w14:paraId="00000169">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Business Studies</w:t>
      </w:r>
    </w:p>
    <w:p w:rsidR="00000000" w:rsidDel="00000000" w:rsidP="00000000" w:rsidRDefault="00000000" w:rsidRPr="00000000" w14:paraId="0000016A">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Chemistry</w:t>
      </w:r>
    </w:p>
    <w:p w:rsidR="00000000" w:rsidDel="00000000" w:rsidP="00000000" w:rsidRDefault="00000000" w:rsidRPr="00000000" w14:paraId="0000016B">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Computer Science</w:t>
      </w:r>
    </w:p>
    <w:p w:rsidR="00000000" w:rsidDel="00000000" w:rsidP="00000000" w:rsidRDefault="00000000" w:rsidRPr="00000000" w14:paraId="0000016C">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Drama &amp; Theatre Studies</w:t>
      </w:r>
    </w:p>
    <w:p w:rsidR="00000000" w:rsidDel="00000000" w:rsidP="00000000" w:rsidRDefault="00000000" w:rsidRPr="00000000" w14:paraId="0000016D">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Economics</w:t>
      </w:r>
    </w:p>
    <w:p w:rsidR="00000000" w:rsidDel="00000000" w:rsidP="00000000" w:rsidRDefault="00000000" w:rsidRPr="00000000" w14:paraId="0000016E">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English Language &amp; Literature</w:t>
      </w:r>
    </w:p>
    <w:p w:rsidR="00000000" w:rsidDel="00000000" w:rsidP="00000000" w:rsidRDefault="00000000" w:rsidRPr="00000000" w14:paraId="0000016F">
      <w:pPr>
        <w:pageBreakBefore w:val="0"/>
        <w:jc w:val="both"/>
        <w:rPr>
          <w:sz w:val="22"/>
          <w:szCs w:val="22"/>
        </w:rPr>
      </w:pPr>
      <w:r w:rsidDel="00000000" w:rsidR="00000000" w:rsidRPr="00000000">
        <w:rPr>
          <w:sz w:val="22"/>
          <w:szCs w:val="22"/>
          <w:rtl w:val="0"/>
        </w:rPr>
        <w:t xml:space="preserve">English Literature</w:t>
      </w:r>
    </w:p>
    <w:p w:rsidR="00000000" w:rsidDel="00000000" w:rsidP="00000000" w:rsidRDefault="00000000" w:rsidRPr="00000000" w14:paraId="00000170">
      <w:pPr>
        <w:pageBreakBefore w:val="0"/>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French</w:t>
      </w:r>
    </w:p>
    <w:p w:rsidR="00000000" w:rsidDel="00000000" w:rsidP="00000000" w:rsidRDefault="00000000" w:rsidRPr="00000000" w14:paraId="00000171">
      <w:pPr>
        <w:pageBreakBefore w:val="0"/>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Further Mathematics</w:t>
      </w:r>
    </w:p>
    <w:p w:rsidR="00000000" w:rsidDel="00000000" w:rsidP="00000000" w:rsidRDefault="00000000" w:rsidRPr="00000000" w14:paraId="00000172">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Geography </w:t>
      </w:r>
    </w:p>
    <w:p w:rsidR="00000000" w:rsidDel="00000000" w:rsidP="00000000" w:rsidRDefault="00000000" w:rsidRPr="00000000" w14:paraId="00000173">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Government &amp; Politics</w:t>
      </w:r>
    </w:p>
    <w:p w:rsidR="00000000" w:rsidDel="00000000" w:rsidP="00000000" w:rsidRDefault="00000000" w:rsidRPr="00000000" w14:paraId="00000174">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History</w:t>
      </w:r>
    </w:p>
    <w:p w:rsidR="00000000" w:rsidDel="00000000" w:rsidP="00000000" w:rsidRDefault="00000000" w:rsidRPr="00000000" w14:paraId="00000175">
      <w:pPr>
        <w:pageBreakBefore w:val="0"/>
        <w:jc w:val="both"/>
        <w:rPr>
          <w:sz w:val="22"/>
          <w:szCs w:val="22"/>
        </w:rPr>
      </w:pPr>
      <w:r w:rsidDel="00000000" w:rsidR="00000000" w:rsidRPr="00000000">
        <w:rPr>
          <w:sz w:val="22"/>
          <w:szCs w:val="22"/>
          <w:rtl w:val="0"/>
        </w:rPr>
        <w:t xml:space="preserve">Food Sci &amp; Nutrition (WJEC Level 3)</w:t>
      </w:r>
    </w:p>
    <w:p w:rsidR="00000000" w:rsidDel="00000000" w:rsidP="00000000" w:rsidRDefault="00000000" w:rsidRPr="00000000" w14:paraId="00000176">
      <w:pPr>
        <w:pageBreakBefore w:val="0"/>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Mathematics</w:t>
      </w:r>
    </w:p>
    <w:p w:rsidR="00000000" w:rsidDel="00000000" w:rsidP="00000000" w:rsidRDefault="00000000" w:rsidRPr="00000000" w14:paraId="00000177">
      <w:pPr>
        <w:pageBreakBefore w:val="0"/>
        <w:tabs>
          <w:tab w:val="left" w:pos="1440"/>
          <w:tab w:val="left" w:pos="2268"/>
          <w:tab w:val="left" w:pos="2694"/>
          <w:tab w:val="left" w:pos="3600"/>
          <w:tab w:val="left" w:pos="4320"/>
          <w:tab w:val="left" w:pos="5670"/>
          <w:tab w:val="left" w:pos="6480"/>
          <w:tab w:val="left" w:pos="7655"/>
          <w:tab w:val="left" w:pos="8280"/>
        </w:tabs>
        <w:jc w:val="both"/>
        <w:rPr>
          <w:sz w:val="22"/>
          <w:szCs w:val="22"/>
        </w:rPr>
      </w:pPr>
      <w:r w:rsidDel="00000000" w:rsidR="00000000" w:rsidRPr="00000000">
        <w:rPr>
          <w:sz w:val="22"/>
          <w:szCs w:val="22"/>
          <w:rtl w:val="0"/>
        </w:rPr>
        <w:t xml:space="preserve">Music</w:t>
      </w:r>
    </w:p>
    <w:p w:rsidR="00000000" w:rsidDel="00000000" w:rsidP="00000000" w:rsidRDefault="00000000" w:rsidRPr="00000000" w14:paraId="00000178">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Physics</w:t>
      </w:r>
    </w:p>
    <w:p w:rsidR="00000000" w:rsidDel="00000000" w:rsidP="00000000" w:rsidRDefault="00000000" w:rsidRPr="00000000" w14:paraId="00000179">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Psychology</w:t>
      </w:r>
    </w:p>
    <w:p w:rsidR="00000000" w:rsidDel="00000000" w:rsidP="00000000" w:rsidRDefault="00000000" w:rsidRPr="00000000" w14:paraId="0000017A">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Religious Studies</w:t>
      </w:r>
    </w:p>
    <w:p w:rsidR="00000000" w:rsidDel="00000000" w:rsidP="00000000" w:rsidRDefault="00000000" w:rsidRPr="00000000" w14:paraId="0000017B">
      <w:pPr>
        <w:pageBreakBefore w:val="0"/>
        <w:tabs>
          <w:tab w:val="left" w:pos="1440"/>
          <w:tab w:val="left" w:pos="2268"/>
          <w:tab w:val="left" w:pos="2694"/>
          <w:tab w:val="left" w:pos="3600"/>
          <w:tab w:val="left" w:pos="4320"/>
          <w:tab w:val="left" w:pos="5670"/>
          <w:tab w:val="left" w:pos="6480"/>
          <w:tab w:val="left" w:pos="7020"/>
          <w:tab w:val="left" w:pos="8280"/>
        </w:tabs>
        <w:ind w:right="1260"/>
        <w:jc w:val="both"/>
        <w:rPr>
          <w:sz w:val="22"/>
          <w:szCs w:val="22"/>
        </w:rPr>
      </w:pPr>
      <w:r w:rsidDel="00000000" w:rsidR="00000000" w:rsidRPr="00000000">
        <w:rPr>
          <w:sz w:val="22"/>
          <w:szCs w:val="22"/>
          <w:rtl w:val="0"/>
        </w:rPr>
        <w:t xml:space="preserve">Spanish</w:t>
        <w:tab/>
        <w:tab/>
        <w:tab/>
      </w:r>
    </w:p>
    <w:p w:rsidR="00000000" w:rsidDel="00000000" w:rsidP="00000000" w:rsidRDefault="00000000" w:rsidRPr="00000000" w14:paraId="0000017C">
      <w:pPr>
        <w:pageBreakBefore w:val="0"/>
        <w:jc w:val="both"/>
        <w:rPr>
          <w:sz w:val="22"/>
          <w:szCs w:val="22"/>
        </w:rPr>
      </w:pPr>
      <w:r w:rsidDel="00000000" w:rsidR="00000000" w:rsidRPr="00000000">
        <w:rPr>
          <w:rtl w:val="0"/>
        </w:rPr>
      </w:r>
    </w:p>
    <w:p w:rsidR="00000000" w:rsidDel="00000000" w:rsidP="00000000" w:rsidRDefault="00000000" w:rsidRPr="00000000" w14:paraId="0000017D">
      <w:pPr>
        <w:pageBreakBefore w:val="0"/>
        <w:jc w:val="both"/>
        <w:rPr>
          <w:sz w:val="22"/>
          <w:szCs w:val="22"/>
        </w:rPr>
      </w:pPr>
      <w:r w:rsidDel="00000000" w:rsidR="00000000" w:rsidRPr="00000000">
        <w:rPr>
          <w:sz w:val="22"/>
          <w:szCs w:val="22"/>
          <w:rtl w:val="0"/>
        </w:rPr>
        <w:t xml:space="preserve">We cannot guarantee to meet all initial preferences, and also reserve the right to withdraw a course if the demand for it is insufficient.</w:t>
      </w:r>
    </w:p>
    <w:p w:rsidR="00000000" w:rsidDel="00000000" w:rsidP="00000000" w:rsidRDefault="00000000" w:rsidRPr="00000000" w14:paraId="0000017E">
      <w:pPr>
        <w:pageBreakBefore w:val="0"/>
        <w:jc w:val="both"/>
        <w:rPr>
          <w:b w:val="1"/>
          <w:sz w:val="22"/>
          <w:szCs w:val="22"/>
        </w:rPr>
      </w:pPr>
      <w:r w:rsidDel="00000000" w:rsidR="00000000" w:rsidRPr="00000000">
        <w:rPr>
          <w:rtl w:val="0"/>
        </w:rPr>
      </w:r>
    </w:p>
    <w:p w:rsidR="00000000" w:rsidDel="00000000" w:rsidP="00000000" w:rsidRDefault="00000000" w:rsidRPr="00000000" w14:paraId="0000017F">
      <w:pPr>
        <w:pageBreakBefore w:val="0"/>
        <w:jc w:val="both"/>
        <w:rPr>
          <w:b w:val="1"/>
          <w:sz w:val="22"/>
          <w:szCs w:val="22"/>
        </w:rPr>
      </w:pPr>
      <w:r w:rsidDel="00000000" w:rsidR="00000000" w:rsidRPr="00000000">
        <w:rPr>
          <w:b w:val="1"/>
          <w:sz w:val="22"/>
          <w:szCs w:val="22"/>
          <w:rtl w:val="0"/>
        </w:rPr>
        <w:t xml:space="preserve">Other relevant policies</w:t>
      </w:r>
    </w:p>
    <w:p w:rsidR="00000000" w:rsidDel="00000000" w:rsidP="00000000" w:rsidRDefault="00000000" w:rsidRPr="00000000" w14:paraId="00000180">
      <w:pPr>
        <w:pageBreakBefore w:val="0"/>
        <w:jc w:val="both"/>
        <w:rPr>
          <w:sz w:val="22"/>
          <w:szCs w:val="22"/>
        </w:rPr>
      </w:pPr>
      <w:r w:rsidDel="00000000" w:rsidR="00000000" w:rsidRPr="00000000">
        <w:rPr>
          <w:sz w:val="22"/>
          <w:szCs w:val="22"/>
          <w:rtl w:val="0"/>
        </w:rPr>
        <w:t xml:space="preserve">Assessment policy</w:t>
      </w:r>
    </w:p>
    <w:p w:rsidR="00000000" w:rsidDel="00000000" w:rsidP="00000000" w:rsidRDefault="00000000" w:rsidRPr="00000000" w14:paraId="00000181">
      <w:pPr>
        <w:pageBreakBefore w:val="0"/>
        <w:jc w:val="both"/>
        <w:rPr>
          <w:sz w:val="22"/>
          <w:szCs w:val="22"/>
        </w:rPr>
      </w:pPr>
      <w:r w:rsidDel="00000000" w:rsidR="00000000" w:rsidRPr="00000000">
        <w:rPr>
          <w:sz w:val="22"/>
          <w:szCs w:val="22"/>
          <w:rtl w:val="0"/>
        </w:rPr>
        <w:t xml:space="preserve">SEND policy</w:t>
      </w:r>
    </w:p>
    <w:p w:rsidR="00000000" w:rsidDel="00000000" w:rsidP="00000000" w:rsidRDefault="00000000" w:rsidRPr="00000000" w14:paraId="00000182">
      <w:pPr>
        <w:pageBreakBefore w:val="0"/>
        <w:jc w:val="both"/>
        <w:rPr>
          <w:sz w:val="22"/>
          <w:szCs w:val="22"/>
        </w:rPr>
      </w:pPr>
      <w:r w:rsidDel="00000000" w:rsidR="00000000" w:rsidRPr="00000000">
        <w:rPr>
          <w:sz w:val="22"/>
          <w:szCs w:val="22"/>
          <w:rtl w:val="0"/>
        </w:rPr>
        <w:t xml:space="preserve">EAL policy</w:t>
      </w:r>
    </w:p>
    <w:p w:rsidR="00000000" w:rsidDel="00000000" w:rsidP="00000000" w:rsidRDefault="00000000" w:rsidRPr="00000000" w14:paraId="00000183">
      <w:pPr>
        <w:pageBreakBefore w:val="0"/>
        <w:jc w:val="both"/>
        <w:rPr>
          <w:sz w:val="22"/>
          <w:szCs w:val="22"/>
        </w:rPr>
      </w:pPr>
      <w:r w:rsidDel="00000000" w:rsidR="00000000" w:rsidRPr="00000000">
        <w:rPr>
          <w:sz w:val="22"/>
          <w:szCs w:val="22"/>
          <w:rtl w:val="0"/>
        </w:rPr>
        <w:t xml:space="preserve">Gifted &amp; Talented policy</w:t>
      </w:r>
    </w:p>
    <w:p w:rsidR="00000000" w:rsidDel="00000000" w:rsidP="00000000" w:rsidRDefault="00000000" w:rsidRPr="00000000" w14:paraId="00000184">
      <w:pPr>
        <w:pageBreakBefore w:val="0"/>
        <w:jc w:val="both"/>
        <w:rPr>
          <w:sz w:val="22"/>
          <w:szCs w:val="22"/>
        </w:rPr>
      </w:pPr>
      <w:r w:rsidDel="00000000" w:rsidR="00000000" w:rsidRPr="00000000">
        <w:rPr>
          <w:sz w:val="22"/>
          <w:szCs w:val="22"/>
          <w:rtl w:val="0"/>
        </w:rPr>
        <w:t xml:space="preserve">Marking policy</w:t>
      </w:r>
    </w:p>
    <w:p w:rsidR="00000000" w:rsidDel="00000000" w:rsidP="00000000" w:rsidRDefault="00000000" w:rsidRPr="00000000" w14:paraId="00000185">
      <w:pPr>
        <w:pStyle w:val="Heading1"/>
        <w:pageBreakBefore w:val="0"/>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0"/>
          <w:sz w:val="22"/>
          <w:szCs w:val="22"/>
          <w:u w:val="none"/>
          <w:rtl w:val="0"/>
        </w:rPr>
        <w:t xml:space="preserve">Homework policy </w:t>
      </w:r>
      <w:r w:rsidDel="00000000" w:rsidR="00000000" w:rsidRPr="00000000">
        <w:rPr>
          <w:rtl w:val="0"/>
        </w:rPr>
      </w:r>
    </w:p>
    <w:p w:rsidR="00000000" w:rsidDel="00000000" w:rsidP="00000000" w:rsidRDefault="00000000" w:rsidRPr="00000000" w14:paraId="00000186">
      <w:pPr>
        <w:pageBreakBefore w:val="0"/>
        <w:jc w:val="both"/>
        <w:rPr>
          <w:sz w:val="22"/>
          <w:szCs w:val="22"/>
        </w:rPr>
      </w:pPr>
      <w:r w:rsidDel="00000000" w:rsidR="00000000" w:rsidRPr="00000000">
        <w:rPr>
          <w:sz w:val="22"/>
          <w:szCs w:val="22"/>
          <w:rtl w:val="0"/>
        </w:rPr>
        <w:t xml:space="preserve">PSHE policy</w:t>
      </w:r>
    </w:p>
    <w:p w:rsidR="00000000" w:rsidDel="00000000" w:rsidP="00000000" w:rsidRDefault="00000000" w:rsidRPr="00000000" w14:paraId="00000187">
      <w:pPr>
        <w:pageBreakBefore w:val="0"/>
        <w:jc w:val="both"/>
        <w:rPr>
          <w:sz w:val="22"/>
          <w:szCs w:val="22"/>
        </w:rPr>
      </w:pPr>
      <w:r w:rsidDel="00000000" w:rsidR="00000000" w:rsidRPr="00000000">
        <w:rPr>
          <w:sz w:val="22"/>
          <w:szCs w:val="22"/>
          <w:rtl w:val="0"/>
        </w:rPr>
        <w:t xml:space="preserve">RSE policy</w:t>
      </w:r>
    </w:p>
    <w:p w:rsidR="00000000" w:rsidDel="00000000" w:rsidP="00000000" w:rsidRDefault="00000000" w:rsidRPr="00000000" w14:paraId="00000188">
      <w:pPr>
        <w:pageBreakBefore w:val="0"/>
        <w:jc w:val="both"/>
        <w:rPr>
          <w:sz w:val="22"/>
          <w:szCs w:val="22"/>
        </w:rPr>
      </w:pPr>
      <w:r w:rsidDel="00000000" w:rsidR="00000000" w:rsidRPr="00000000">
        <w:rPr>
          <w:sz w:val="22"/>
          <w:szCs w:val="22"/>
          <w:rtl w:val="0"/>
        </w:rPr>
        <w:t xml:space="preserve">Exams policy</w:t>
      </w:r>
    </w:p>
    <w:p w:rsidR="00000000" w:rsidDel="00000000" w:rsidP="00000000" w:rsidRDefault="00000000" w:rsidRPr="00000000" w14:paraId="00000189">
      <w:pPr>
        <w:pageBreakBefore w:val="0"/>
        <w:jc w:val="both"/>
        <w:rPr>
          <w:sz w:val="22"/>
          <w:szCs w:val="22"/>
        </w:rPr>
      </w:pPr>
      <w:r w:rsidDel="00000000" w:rsidR="00000000" w:rsidRPr="00000000">
        <w:rPr>
          <w:sz w:val="22"/>
          <w:szCs w:val="22"/>
          <w:rtl w:val="0"/>
        </w:rPr>
        <w:t xml:space="preserve">British values policy</w:t>
      </w:r>
    </w:p>
    <w:p w:rsidR="00000000" w:rsidDel="00000000" w:rsidP="00000000" w:rsidRDefault="00000000" w:rsidRPr="00000000" w14:paraId="0000018A">
      <w:pPr>
        <w:pageBreakBefore w:val="0"/>
        <w:jc w:val="both"/>
        <w:rPr>
          <w:sz w:val="22"/>
          <w:szCs w:val="22"/>
        </w:rPr>
      </w:pPr>
      <w:r w:rsidDel="00000000" w:rsidR="00000000" w:rsidRPr="00000000">
        <w:rPr>
          <w:rtl w:val="0"/>
        </w:rPr>
      </w:r>
    </w:p>
    <w:p w:rsidR="00000000" w:rsidDel="00000000" w:rsidP="00000000" w:rsidRDefault="00000000" w:rsidRPr="00000000" w14:paraId="0000018B">
      <w:pPr>
        <w:pageBreakBefore w:val="0"/>
        <w:jc w:val="both"/>
        <w:rPr>
          <w:sz w:val="22"/>
          <w:szCs w:val="22"/>
        </w:rPr>
      </w:pPr>
      <w:r w:rsidDel="00000000" w:rsidR="00000000" w:rsidRPr="00000000">
        <w:rPr>
          <w:b w:val="1"/>
          <w:sz w:val="22"/>
          <w:szCs w:val="22"/>
          <w:rtl w:val="0"/>
        </w:rPr>
        <w:t xml:space="preserve">M C Jones </w:t>
        <w:tab/>
        <w:tab/>
        <w:tab/>
        <w:tab/>
        <w:t xml:space="preserve">R Knott</w:t>
        <w:tab/>
        <w:tab/>
        <w:tab/>
        <w:tab/>
        <w:t xml:space="preserve">C Barnett</w:t>
      </w:r>
      <w:r w:rsidDel="00000000" w:rsidR="00000000" w:rsidRPr="00000000">
        <w:rPr>
          <w:rtl w:val="0"/>
        </w:rPr>
      </w:r>
    </w:p>
    <w:p w:rsidR="00000000" w:rsidDel="00000000" w:rsidP="00000000" w:rsidRDefault="00000000" w:rsidRPr="00000000" w14:paraId="0000018C">
      <w:pPr>
        <w:pageBreakBefore w:val="0"/>
        <w:jc w:val="both"/>
        <w:rPr>
          <w:sz w:val="22"/>
          <w:szCs w:val="22"/>
        </w:rPr>
      </w:pPr>
      <w:bookmarkStart w:colFirst="0" w:colLast="0" w:name="_1fob9te" w:id="0"/>
      <w:bookmarkEnd w:id="0"/>
      <w:r w:rsidDel="00000000" w:rsidR="00000000" w:rsidRPr="00000000">
        <w:rPr>
          <w:b w:val="1"/>
          <w:sz w:val="22"/>
          <w:szCs w:val="22"/>
          <w:rtl w:val="0"/>
        </w:rPr>
        <w:t xml:space="preserve">Assistant Principal Academic</w:t>
        <w:tab/>
        <w:tab/>
        <w:t xml:space="preserve">Head of Juniors</w:t>
        <w:tab/>
        <w:tab/>
        <w:tab/>
        <w:t xml:space="preserve">Head of Nursery &amp; Infants</w:t>
      </w:r>
      <w:r w:rsidDel="00000000" w:rsidR="00000000" w:rsidRPr="00000000">
        <w:rPr>
          <w:rtl w:val="0"/>
        </w:rPr>
      </w:r>
    </w:p>
    <w:p w:rsidR="00000000" w:rsidDel="00000000" w:rsidP="00000000" w:rsidRDefault="00000000" w:rsidRPr="00000000" w14:paraId="0000018D">
      <w:pPr>
        <w:pageBreakBefore w:val="0"/>
        <w:spacing w:after="200" w:lineRule="auto"/>
        <w:jc w:val="both"/>
        <w:rPr>
          <w:b w:val="1"/>
          <w:sz w:val="22"/>
          <w:szCs w:val="22"/>
        </w:rPr>
      </w:pPr>
      <w:r w:rsidDel="00000000" w:rsidR="00000000" w:rsidRPr="00000000">
        <w:rPr>
          <w:rtl w:val="0"/>
        </w:rPr>
      </w:r>
    </w:p>
    <w:p w:rsidR="00000000" w:rsidDel="00000000" w:rsidP="00000000" w:rsidRDefault="00000000" w:rsidRPr="00000000" w14:paraId="0000018E">
      <w:pPr>
        <w:pageBreakBefore w:val="0"/>
        <w:spacing w:after="200" w:lineRule="auto"/>
        <w:jc w:val="both"/>
        <w:rPr>
          <w:b w:val="1"/>
          <w:sz w:val="22"/>
          <w:szCs w:val="22"/>
        </w:rPr>
      </w:pPr>
      <w:r w:rsidDel="00000000" w:rsidR="00000000" w:rsidRPr="00000000">
        <w:rPr>
          <w:rtl w:val="0"/>
        </w:rPr>
      </w:r>
    </w:p>
    <w:p w:rsidR="00000000" w:rsidDel="00000000" w:rsidP="00000000" w:rsidRDefault="00000000" w:rsidRPr="00000000" w14:paraId="0000018F">
      <w:pPr>
        <w:pageBreakBefore w:val="0"/>
        <w:spacing w:after="200" w:lineRule="auto"/>
        <w:jc w:val="both"/>
        <w:rPr>
          <w:b w:val="1"/>
          <w:color w:val="ff0000"/>
          <w:sz w:val="32"/>
          <w:szCs w:val="32"/>
        </w:rPr>
      </w:pPr>
      <w:r w:rsidDel="00000000" w:rsidR="00000000" w:rsidRPr="00000000">
        <w:rPr>
          <w:b w:val="1"/>
          <w:sz w:val="22"/>
          <w:szCs w:val="22"/>
          <w:rtl w:val="0"/>
        </w:rPr>
        <w:t xml:space="preserve">Curriculum policy reviewed: </w:t>
      </w:r>
      <w:r w:rsidDel="00000000" w:rsidR="00000000" w:rsidRPr="00000000">
        <w:rPr>
          <w:b w:val="1"/>
          <w:color w:val="ff0000"/>
          <w:sz w:val="22"/>
          <w:szCs w:val="22"/>
          <w:rtl w:val="0"/>
        </w:rPr>
        <w:t xml:space="preserve">October 2021</w:t>
      </w:r>
      <w:r w:rsidDel="00000000" w:rsidR="00000000" w:rsidRPr="00000000">
        <w:rPr>
          <w:rtl w:val="0"/>
        </w:rPr>
      </w:r>
    </w:p>
    <w:p w:rsidR="00000000" w:rsidDel="00000000" w:rsidP="00000000" w:rsidRDefault="00000000" w:rsidRPr="00000000" w14:paraId="00000190">
      <w:pPr>
        <w:pageBreakBefore w:val="0"/>
        <w:jc w:val="both"/>
        <w:rPr>
          <w:sz w:val="22"/>
          <w:szCs w:val="22"/>
        </w:rPr>
      </w:pPr>
      <w:r w:rsidDel="00000000" w:rsidR="00000000" w:rsidRPr="00000000">
        <w:rPr>
          <w:rtl w:val="0"/>
        </w:rPr>
      </w:r>
    </w:p>
    <w:p w:rsidR="00000000" w:rsidDel="00000000" w:rsidP="00000000" w:rsidRDefault="00000000" w:rsidRPr="00000000" w14:paraId="00000191">
      <w:pPr>
        <w:pageBreakBefore w:val="0"/>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192">
      <w:pPr>
        <w:pageBreakBefore w:val="0"/>
        <w:jc w:val="both"/>
        <w:rPr>
          <w:sz w:val="22"/>
          <w:szCs w:val="22"/>
        </w:rPr>
      </w:pPr>
      <w:r w:rsidDel="00000000" w:rsidR="00000000" w:rsidRPr="00000000">
        <w:rPr>
          <w:rtl w:val="0"/>
        </w:rPr>
      </w:r>
    </w:p>
    <w:p w:rsidR="00000000" w:rsidDel="00000000" w:rsidP="00000000" w:rsidRDefault="00000000" w:rsidRPr="00000000" w14:paraId="00000193">
      <w:pPr>
        <w:pageBreakBefore w:val="0"/>
        <w:jc w:val="both"/>
        <w:rPr>
          <w:sz w:val="22"/>
          <w:szCs w:val="22"/>
        </w:rPr>
      </w:pPr>
      <w:r w:rsidDel="00000000" w:rsidR="00000000" w:rsidRPr="00000000">
        <w:rPr>
          <w:sz w:val="22"/>
          <w:szCs w:val="22"/>
          <w:rtl w:val="0"/>
        </w:rPr>
        <w:t xml:space="preserve">Signed: </w:t>
        <w:tab/>
        <w:tab/>
        <w:tab/>
        <w:tab/>
        <w:tab/>
        <w:tab/>
        <w:t xml:space="preserve"> 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194">
      <w:pPr>
        <w:pageBreakBefore w:val="0"/>
        <w:jc w:val="both"/>
        <w:rPr>
          <w:b w:val="1"/>
          <w:sz w:val="22"/>
          <w:szCs w:val="22"/>
        </w:rPr>
      </w:pPr>
      <w:r w:rsidDel="00000000" w:rsidR="00000000" w:rsidRPr="00000000">
        <w:rPr>
          <w:rtl w:val="0"/>
        </w:rPr>
      </w:r>
    </w:p>
    <w:p w:rsidR="00000000" w:rsidDel="00000000" w:rsidP="00000000" w:rsidRDefault="00000000" w:rsidRPr="00000000" w14:paraId="00000195">
      <w:pPr>
        <w:pageBreakBefore w:val="0"/>
        <w:jc w:val="both"/>
        <w:rPr>
          <w:color w:val="ff0000"/>
          <w:sz w:val="22"/>
          <w:szCs w:val="22"/>
        </w:rPr>
      </w:pPr>
      <w:r w:rsidDel="00000000" w:rsidR="00000000" w:rsidRPr="00000000">
        <w:rPr>
          <w:b w:val="1"/>
          <w:sz w:val="22"/>
          <w:szCs w:val="22"/>
          <w:rtl w:val="0"/>
        </w:rPr>
        <w:t xml:space="preserve">Next Review Due: </w:t>
      </w:r>
      <w:r w:rsidDel="00000000" w:rsidR="00000000" w:rsidRPr="00000000">
        <w:rPr>
          <w:b w:val="1"/>
          <w:color w:val="ff0000"/>
          <w:sz w:val="22"/>
          <w:szCs w:val="22"/>
          <w:rtl w:val="0"/>
        </w:rPr>
        <w:t xml:space="preserve">October 2023</w:t>
      </w:r>
      <w:r w:rsidDel="00000000" w:rsidR="00000000" w:rsidRPr="00000000">
        <w:rPr>
          <w:rtl w:val="0"/>
        </w:rPr>
      </w:r>
    </w:p>
    <w:sectPr>
      <w:headerReference r:id="rId10" w:type="default"/>
      <w:footerReference r:id="rId11" w:type="default"/>
      <w:pgSz w:h="16838" w:w="11906" w:orient="portrait"/>
      <w:pgMar w:bottom="709" w:top="851" w:left="99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color w:val="ff0000"/>
        <w:sz w:val="22"/>
        <w:szCs w:val="22"/>
      </w:rPr>
    </w:pPr>
    <w:r w:rsidDel="00000000" w:rsidR="00000000" w:rsidRPr="00000000">
      <w:rPr>
        <w:sz w:val="22"/>
        <w:szCs w:val="22"/>
        <w:rtl w:val="0"/>
      </w:rPr>
      <w:t xml:space="preserve">October 2021</w:t>
    </w: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9">
    <w:pPr>
      <w:pageBreakBefore w:val="0"/>
      <w:tabs>
        <w:tab w:val="center" w:pos="4513"/>
        <w:tab w:val="right" w:pos="9026"/>
      </w:tabs>
      <w:spacing w:after="720" w:lineRule="auto"/>
      <w:ind w:left="720" w:firstLine="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ageBreakBefore w:val="0"/>
      <w:tabs>
        <w:tab w:val="center" w:pos="4513"/>
        <w:tab w:val="right" w:pos="9026"/>
      </w:tabs>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Garamond" w:cs="Garamond" w:eastAsia="Garamond" w:hAnsi="Garamond"/>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aramond" w:cs="Garamond" w:eastAsia="Garamond" w:hAnsi="Garamond"/>
      <w:b w:val="1"/>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0"/>
      <w:szCs w:val="20"/>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0"/>
      <w:szCs w:val="20"/>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