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DE" w:rsidRDefault="00366D73">
      <w:pPr>
        <w:rPr>
          <w:color w:val="000000"/>
        </w:rPr>
      </w:pPr>
      <w:r>
        <w:rPr>
          <w:b/>
          <w:color w:val="000000"/>
        </w:rPr>
        <w:t>OLDHAM HULME GRAMMAR SCHOOL</w:t>
      </w:r>
    </w:p>
    <w:p w:rsidR="00B83ADE" w:rsidRDefault="00B83ADE"/>
    <w:p w:rsidR="00B83ADE" w:rsidRDefault="00366D73">
      <w:pPr>
        <w:pBdr>
          <w:bottom w:val="single" w:sz="4" w:space="1" w:color="000000"/>
        </w:pBdr>
      </w:pPr>
      <w:r>
        <w:rPr>
          <w:b/>
          <w:color w:val="000000"/>
        </w:rPr>
        <w:t xml:space="preserve">Job Description – Cook </w:t>
      </w:r>
      <w:r w:rsidR="00366E07">
        <w:rPr>
          <w:b/>
          <w:color w:val="000000"/>
        </w:rPr>
        <w:t>Supervisor</w:t>
      </w:r>
    </w:p>
    <w:p w:rsidR="00B83ADE" w:rsidRDefault="00B83ADE"/>
    <w:p w:rsidR="00B83ADE" w:rsidRDefault="00366D73">
      <w:pPr>
        <w:rPr>
          <w:color w:val="000000"/>
          <w:sz w:val="22"/>
          <w:szCs w:val="22"/>
        </w:rPr>
      </w:pPr>
      <w:r>
        <w:rPr>
          <w:b/>
          <w:color w:val="000000"/>
          <w:sz w:val="22"/>
          <w:szCs w:val="22"/>
        </w:rPr>
        <w:t>Responsibility</w:t>
      </w:r>
    </w:p>
    <w:p w:rsidR="00B83ADE" w:rsidRDefault="00366D73">
      <w:pPr>
        <w:rPr>
          <w:sz w:val="22"/>
          <w:szCs w:val="22"/>
        </w:rPr>
      </w:pPr>
      <w:r>
        <w:rPr>
          <w:color w:val="000000"/>
          <w:sz w:val="22"/>
          <w:szCs w:val="22"/>
        </w:rPr>
        <w:t>The Cook</w:t>
      </w:r>
      <w:r w:rsidR="00366E07">
        <w:rPr>
          <w:color w:val="000000"/>
          <w:sz w:val="22"/>
          <w:szCs w:val="22"/>
        </w:rPr>
        <w:t xml:space="preserve"> Supervisor </w:t>
      </w:r>
      <w:r>
        <w:rPr>
          <w:color w:val="000000"/>
          <w:sz w:val="22"/>
          <w:szCs w:val="22"/>
        </w:rPr>
        <w:t xml:space="preserve">will be appointed by and responsible to the </w:t>
      </w:r>
      <w:r>
        <w:rPr>
          <w:sz w:val="22"/>
          <w:szCs w:val="22"/>
        </w:rPr>
        <w:t>Catering Manager</w:t>
      </w:r>
      <w:r>
        <w:rPr>
          <w:color w:val="000000"/>
          <w:sz w:val="22"/>
          <w:szCs w:val="22"/>
        </w:rPr>
        <w:t>.</w:t>
      </w:r>
    </w:p>
    <w:p w:rsidR="00B83ADE" w:rsidRDefault="00B83ADE">
      <w:pPr>
        <w:rPr>
          <w:sz w:val="22"/>
          <w:szCs w:val="22"/>
        </w:rPr>
      </w:pPr>
    </w:p>
    <w:p w:rsidR="00B83ADE" w:rsidRDefault="00366D73">
      <w:pPr>
        <w:pStyle w:val="Heading2"/>
        <w:rPr>
          <w:b w:val="0"/>
          <w:sz w:val="22"/>
          <w:szCs w:val="22"/>
        </w:rPr>
      </w:pPr>
      <w:r>
        <w:rPr>
          <w:sz w:val="22"/>
          <w:szCs w:val="22"/>
        </w:rPr>
        <w:t>Authority</w:t>
      </w:r>
    </w:p>
    <w:p w:rsidR="00B83ADE" w:rsidRDefault="00366D73">
      <w:pPr>
        <w:rPr>
          <w:sz w:val="22"/>
          <w:szCs w:val="22"/>
        </w:rPr>
      </w:pPr>
      <w:r>
        <w:rPr>
          <w:sz w:val="22"/>
          <w:szCs w:val="22"/>
        </w:rPr>
        <w:t>The Cook</w:t>
      </w:r>
      <w:r w:rsidR="00366E07">
        <w:rPr>
          <w:sz w:val="22"/>
          <w:szCs w:val="22"/>
        </w:rPr>
        <w:t xml:space="preserve"> Supervisor</w:t>
      </w:r>
      <w:r>
        <w:rPr>
          <w:sz w:val="22"/>
          <w:szCs w:val="22"/>
        </w:rPr>
        <w:t xml:space="preserve"> will be the supervisor for the assistant cooks and catering assistants.</w:t>
      </w:r>
    </w:p>
    <w:p w:rsidR="00B83ADE" w:rsidRDefault="00B83ADE">
      <w:pPr>
        <w:rPr>
          <w:sz w:val="22"/>
          <w:szCs w:val="22"/>
        </w:rPr>
      </w:pPr>
    </w:p>
    <w:p w:rsidR="00B83ADE" w:rsidRDefault="00366D73">
      <w:pPr>
        <w:rPr>
          <w:sz w:val="22"/>
          <w:szCs w:val="22"/>
        </w:rPr>
      </w:pPr>
      <w:r>
        <w:rPr>
          <w:b/>
          <w:color w:val="000000"/>
          <w:sz w:val="22"/>
          <w:szCs w:val="22"/>
        </w:rPr>
        <w:t>Liaison</w:t>
      </w:r>
    </w:p>
    <w:p w:rsidR="00B83ADE" w:rsidRDefault="00366D73">
      <w:pPr>
        <w:rPr>
          <w:sz w:val="22"/>
          <w:szCs w:val="22"/>
        </w:rPr>
      </w:pPr>
      <w:r>
        <w:rPr>
          <w:color w:val="000000"/>
          <w:sz w:val="22"/>
          <w:szCs w:val="22"/>
        </w:rPr>
        <w:t>The need for confidentiality is very important and must always be carefully considered.</w:t>
      </w:r>
    </w:p>
    <w:p w:rsidR="00B83ADE" w:rsidRDefault="00B83ADE"/>
    <w:p w:rsidR="00B83ADE" w:rsidRDefault="00366D73">
      <w:pPr>
        <w:rPr>
          <w:sz w:val="22"/>
          <w:szCs w:val="22"/>
        </w:rPr>
      </w:pPr>
      <w:r>
        <w:rPr>
          <w:b/>
          <w:color w:val="000000"/>
          <w:sz w:val="22"/>
          <w:szCs w:val="22"/>
        </w:rPr>
        <w:t>Key Tasks:</w:t>
      </w:r>
    </w:p>
    <w:p w:rsidR="00B83ADE" w:rsidRDefault="00366D73">
      <w:pPr>
        <w:rPr>
          <w:color w:val="000000"/>
          <w:sz w:val="22"/>
          <w:szCs w:val="22"/>
        </w:rPr>
      </w:pPr>
      <w:r>
        <w:rPr>
          <w:color w:val="000000"/>
          <w:sz w:val="22"/>
          <w:szCs w:val="22"/>
        </w:rPr>
        <w:t>Main duties will include:</w:t>
      </w:r>
    </w:p>
    <w:p w:rsidR="00B83ADE" w:rsidRDefault="00B83ADE">
      <w:pPr>
        <w:pStyle w:val="Heading2"/>
        <w:rPr>
          <w:sz w:val="22"/>
          <w:szCs w:val="22"/>
        </w:rPr>
      </w:pPr>
    </w:p>
    <w:p w:rsidR="00B83ADE" w:rsidRDefault="00366D73">
      <w:pPr>
        <w:rPr>
          <w:sz w:val="22"/>
          <w:szCs w:val="22"/>
          <w:u w:val="single"/>
        </w:rPr>
      </w:pPr>
      <w:r>
        <w:rPr>
          <w:sz w:val="22"/>
          <w:szCs w:val="22"/>
          <w:u w:val="single"/>
        </w:rPr>
        <w:t>Food Preparation.</w:t>
      </w:r>
    </w:p>
    <w:p w:rsidR="00B83ADE" w:rsidRDefault="00366D73">
      <w:pPr>
        <w:numPr>
          <w:ilvl w:val="0"/>
          <w:numId w:val="1"/>
        </w:numPr>
        <w:ind w:left="284" w:hanging="284"/>
        <w:rPr>
          <w:sz w:val="22"/>
          <w:szCs w:val="22"/>
        </w:rPr>
      </w:pPr>
      <w:r>
        <w:rPr>
          <w:sz w:val="22"/>
          <w:szCs w:val="22"/>
        </w:rPr>
        <w:t>Preparing food for cooking</w:t>
      </w:r>
    </w:p>
    <w:p w:rsidR="00B83ADE" w:rsidRDefault="00366D73">
      <w:pPr>
        <w:numPr>
          <w:ilvl w:val="0"/>
          <w:numId w:val="1"/>
        </w:numPr>
        <w:ind w:left="284" w:hanging="284"/>
        <w:rPr>
          <w:sz w:val="22"/>
          <w:szCs w:val="22"/>
        </w:rPr>
      </w:pPr>
      <w:r>
        <w:rPr>
          <w:sz w:val="22"/>
          <w:szCs w:val="22"/>
        </w:rPr>
        <w:t>Assisting in checking and storing food delivered</w:t>
      </w:r>
    </w:p>
    <w:p w:rsidR="00B83ADE" w:rsidRDefault="00366D73">
      <w:pPr>
        <w:numPr>
          <w:ilvl w:val="0"/>
          <w:numId w:val="1"/>
        </w:numPr>
        <w:ind w:left="284" w:hanging="284"/>
        <w:rPr>
          <w:sz w:val="22"/>
          <w:szCs w:val="22"/>
        </w:rPr>
      </w:pPr>
      <w:r>
        <w:rPr>
          <w:sz w:val="22"/>
          <w:szCs w:val="22"/>
        </w:rPr>
        <w:t>Producing Sports Teas on some Satur</w:t>
      </w:r>
      <w:r>
        <w:rPr>
          <w:sz w:val="22"/>
          <w:szCs w:val="22"/>
        </w:rPr>
        <w:t>day mornings</w:t>
      </w:r>
    </w:p>
    <w:p w:rsidR="00B83ADE" w:rsidRDefault="00366D73">
      <w:pPr>
        <w:numPr>
          <w:ilvl w:val="0"/>
          <w:numId w:val="1"/>
        </w:numPr>
        <w:ind w:left="284" w:hanging="284"/>
        <w:rPr>
          <w:sz w:val="22"/>
          <w:szCs w:val="22"/>
        </w:rPr>
      </w:pPr>
      <w:r>
        <w:rPr>
          <w:sz w:val="22"/>
          <w:szCs w:val="22"/>
        </w:rPr>
        <w:t>Producing food for occasional after school events</w:t>
      </w:r>
    </w:p>
    <w:p w:rsidR="00B83ADE" w:rsidRDefault="00B83ADE">
      <w:pPr>
        <w:ind w:firstLine="284"/>
        <w:rPr>
          <w:sz w:val="22"/>
          <w:szCs w:val="22"/>
        </w:rPr>
      </w:pPr>
    </w:p>
    <w:p w:rsidR="00B83ADE" w:rsidRDefault="00366D73">
      <w:pPr>
        <w:rPr>
          <w:sz w:val="22"/>
          <w:szCs w:val="22"/>
          <w:u w:val="single"/>
        </w:rPr>
      </w:pPr>
      <w:r>
        <w:rPr>
          <w:sz w:val="22"/>
          <w:szCs w:val="22"/>
          <w:u w:val="single"/>
        </w:rPr>
        <w:t>Supervising</w:t>
      </w:r>
    </w:p>
    <w:p w:rsidR="00B83ADE" w:rsidRDefault="00366D73">
      <w:pPr>
        <w:numPr>
          <w:ilvl w:val="0"/>
          <w:numId w:val="2"/>
        </w:numPr>
        <w:ind w:left="284" w:hanging="284"/>
        <w:rPr>
          <w:sz w:val="22"/>
          <w:szCs w:val="22"/>
        </w:rPr>
      </w:pPr>
      <w:r>
        <w:rPr>
          <w:sz w:val="22"/>
          <w:szCs w:val="22"/>
        </w:rPr>
        <w:t>Supervising the assistant cooks and the catering assistants to ensure that the kitchen and dining hall is run efficiently</w:t>
      </w:r>
    </w:p>
    <w:p w:rsidR="00B83ADE" w:rsidRDefault="00366D73">
      <w:pPr>
        <w:numPr>
          <w:ilvl w:val="0"/>
          <w:numId w:val="2"/>
        </w:numPr>
        <w:ind w:left="284" w:hanging="284"/>
        <w:rPr>
          <w:sz w:val="22"/>
          <w:szCs w:val="22"/>
        </w:rPr>
      </w:pPr>
      <w:r>
        <w:rPr>
          <w:sz w:val="22"/>
          <w:szCs w:val="22"/>
        </w:rPr>
        <w:t xml:space="preserve">Deputise for the </w:t>
      </w:r>
      <w:r>
        <w:rPr>
          <w:sz w:val="22"/>
          <w:szCs w:val="22"/>
        </w:rPr>
        <w:t>Catering Manager</w:t>
      </w:r>
      <w:r>
        <w:rPr>
          <w:sz w:val="22"/>
          <w:szCs w:val="22"/>
        </w:rPr>
        <w:t xml:space="preserve"> </w:t>
      </w:r>
      <w:r>
        <w:rPr>
          <w:sz w:val="22"/>
          <w:szCs w:val="22"/>
        </w:rPr>
        <w:t xml:space="preserve">as required and inform the </w:t>
      </w:r>
      <w:r>
        <w:rPr>
          <w:sz w:val="22"/>
          <w:szCs w:val="22"/>
        </w:rPr>
        <w:t>Head of Finance and Support</w:t>
      </w:r>
      <w:r>
        <w:rPr>
          <w:sz w:val="22"/>
          <w:szCs w:val="22"/>
        </w:rPr>
        <w:t xml:space="preserve"> of any difficulties and discuss as required</w:t>
      </w:r>
    </w:p>
    <w:p w:rsidR="00B83ADE" w:rsidRDefault="00366D73">
      <w:pPr>
        <w:numPr>
          <w:ilvl w:val="0"/>
          <w:numId w:val="2"/>
        </w:numPr>
        <w:ind w:left="284" w:hanging="284"/>
        <w:rPr>
          <w:sz w:val="22"/>
          <w:szCs w:val="22"/>
        </w:rPr>
      </w:pPr>
      <w:r>
        <w:rPr>
          <w:sz w:val="22"/>
          <w:szCs w:val="22"/>
        </w:rPr>
        <w:t xml:space="preserve">Assisting the </w:t>
      </w:r>
      <w:r>
        <w:rPr>
          <w:sz w:val="22"/>
          <w:szCs w:val="22"/>
        </w:rPr>
        <w:t>Catering Manager</w:t>
      </w:r>
      <w:r>
        <w:rPr>
          <w:sz w:val="22"/>
          <w:szCs w:val="22"/>
        </w:rPr>
        <w:t xml:space="preserve"> in drawing up and amending rotas</w:t>
      </w:r>
    </w:p>
    <w:p w:rsidR="00B83ADE" w:rsidRDefault="00B83ADE">
      <w:pPr>
        <w:ind w:firstLine="284"/>
        <w:rPr>
          <w:sz w:val="22"/>
          <w:szCs w:val="22"/>
        </w:rPr>
      </w:pPr>
    </w:p>
    <w:p w:rsidR="00B83ADE" w:rsidRDefault="00366D73">
      <w:pPr>
        <w:rPr>
          <w:sz w:val="22"/>
          <w:szCs w:val="22"/>
          <w:u w:val="single"/>
        </w:rPr>
      </w:pPr>
      <w:r>
        <w:rPr>
          <w:sz w:val="22"/>
          <w:szCs w:val="22"/>
          <w:u w:val="single"/>
        </w:rPr>
        <w:t>Ordering</w:t>
      </w:r>
    </w:p>
    <w:p w:rsidR="00B83ADE" w:rsidRDefault="00366D73">
      <w:pPr>
        <w:numPr>
          <w:ilvl w:val="0"/>
          <w:numId w:val="3"/>
        </w:numPr>
        <w:ind w:left="284" w:hanging="284"/>
        <w:rPr>
          <w:sz w:val="22"/>
          <w:szCs w:val="22"/>
        </w:rPr>
      </w:pPr>
      <w:r>
        <w:rPr>
          <w:sz w:val="22"/>
          <w:szCs w:val="22"/>
        </w:rPr>
        <w:t xml:space="preserve">Assisting the </w:t>
      </w:r>
      <w:r>
        <w:rPr>
          <w:sz w:val="22"/>
          <w:szCs w:val="22"/>
        </w:rPr>
        <w:t>Catering Manager</w:t>
      </w:r>
      <w:r>
        <w:rPr>
          <w:sz w:val="22"/>
          <w:szCs w:val="22"/>
        </w:rPr>
        <w:t xml:space="preserve"> in planning menus in line with Healthy Eating Standa</w:t>
      </w:r>
      <w:r>
        <w:rPr>
          <w:sz w:val="22"/>
          <w:szCs w:val="22"/>
        </w:rPr>
        <w:t>rds</w:t>
      </w:r>
    </w:p>
    <w:p w:rsidR="00B83ADE" w:rsidRDefault="00366D73">
      <w:pPr>
        <w:numPr>
          <w:ilvl w:val="0"/>
          <w:numId w:val="3"/>
        </w:numPr>
        <w:ind w:left="284" w:hanging="284"/>
        <w:rPr>
          <w:sz w:val="22"/>
          <w:szCs w:val="22"/>
        </w:rPr>
      </w:pPr>
      <w:r>
        <w:rPr>
          <w:sz w:val="22"/>
          <w:szCs w:val="22"/>
        </w:rPr>
        <w:t xml:space="preserve">Assisting the </w:t>
      </w:r>
      <w:r>
        <w:rPr>
          <w:sz w:val="22"/>
          <w:szCs w:val="22"/>
        </w:rPr>
        <w:t>Catering Manager</w:t>
      </w:r>
      <w:r>
        <w:rPr>
          <w:sz w:val="22"/>
          <w:szCs w:val="22"/>
        </w:rPr>
        <w:t xml:space="preserve"> in ordering all food products</w:t>
      </w:r>
    </w:p>
    <w:p w:rsidR="00B83ADE" w:rsidRDefault="00366D73">
      <w:pPr>
        <w:numPr>
          <w:ilvl w:val="0"/>
          <w:numId w:val="3"/>
        </w:numPr>
        <w:ind w:left="284" w:hanging="284"/>
        <w:rPr>
          <w:sz w:val="22"/>
          <w:szCs w:val="22"/>
        </w:rPr>
      </w:pPr>
      <w:r>
        <w:rPr>
          <w:sz w:val="22"/>
          <w:szCs w:val="22"/>
        </w:rPr>
        <w:t xml:space="preserve">Assisting the </w:t>
      </w:r>
      <w:r>
        <w:rPr>
          <w:sz w:val="22"/>
          <w:szCs w:val="22"/>
        </w:rPr>
        <w:t>Catering Manager</w:t>
      </w:r>
      <w:r>
        <w:rPr>
          <w:sz w:val="22"/>
          <w:szCs w:val="22"/>
        </w:rPr>
        <w:t xml:space="preserve"> in ordering all chemicals</w:t>
      </w:r>
    </w:p>
    <w:p w:rsidR="00B83ADE" w:rsidRDefault="00B83ADE">
      <w:pPr>
        <w:ind w:firstLine="284"/>
        <w:rPr>
          <w:sz w:val="22"/>
          <w:szCs w:val="22"/>
        </w:rPr>
      </w:pPr>
    </w:p>
    <w:p w:rsidR="00B83ADE" w:rsidRDefault="00366D73">
      <w:pPr>
        <w:rPr>
          <w:sz w:val="22"/>
          <w:szCs w:val="22"/>
          <w:u w:val="single"/>
        </w:rPr>
      </w:pPr>
      <w:r>
        <w:rPr>
          <w:sz w:val="22"/>
          <w:szCs w:val="22"/>
          <w:u w:val="single"/>
        </w:rPr>
        <w:t>Health and Safety</w:t>
      </w:r>
    </w:p>
    <w:p w:rsidR="00B83ADE" w:rsidRDefault="00366D73">
      <w:pPr>
        <w:numPr>
          <w:ilvl w:val="0"/>
          <w:numId w:val="6"/>
        </w:numPr>
        <w:pBdr>
          <w:top w:val="nil"/>
          <w:left w:val="nil"/>
          <w:bottom w:val="nil"/>
          <w:right w:val="nil"/>
          <w:between w:val="nil"/>
        </w:pBdr>
        <w:ind w:left="284" w:hanging="284"/>
        <w:rPr>
          <w:color w:val="000000"/>
          <w:sz w:val="22"/>
          <w:szCs w:val="22"/>
        </w:rPr>
      </w:pPr>
      <w:r>
        <w:rPr>
          <w:color w:val="000000"/>
          <w:sz w:val="22"/>
          <w:szCs w:val="22"/>
        </w:rPr>
        <w:t>Reading and complying with the employer’s Health and Safety Policy both for their own protection and for all other employees, pupils and visitors on site.</w:t>
      </w:r>
    </w:p>
    <w:p w:rsidR="00B83ADE" w:rsidRDefault="00366D73">
      <w:pPr>
        <w:numPr>
          <w:ilvl w:val="0"/>
          <w:numId w:val="6"/>
        </w:numPr>
        <w:pBdr>
          <w:top w:val="nil"/>
          <w:left w:val="nil"/>
          <w:bottom w:val="nil"/>
          <w:right w:val="nil"/>
          <w:between w:val="nil"/>
        </w:pBdr>
        <w:tabs>
          <w:tab w:val="center" w:pos="4153"/>
          <w:tab w:val="right" w:pos="8306"/>
        </w:tabs>
        <w:ind w:left="284" w:hanging="284"/>
        <w:rPr>
          <w:color w:val="000000"/>
          <w:sz w:val="22"/>
          <w:szCs w:val="22"/>
        </w:rPr>
      </w:pPr>
      <w:r>
        <w:rPr>
          <w:color w:val="000000"/>
          <w:sz w:val="22"/>
          <w:szCs w:val="22"/>
        </w:rPr>
        <w:t>If suitably qualified act as a first aider</w:t>
      </w:r>
    </w:p>
    <w:p w:rsidR="00B83ADE" w:rsidRDefault="00366D73">
      <w:pPr>
        <w:numPr>
          <w:ilvl w:val="0"/>
          <w:numId w:val="6"/>
        </w:numPr>
        <w:pBdr>
          <w:top w:val="nil"/>
          <w:left w:val="nil"/>
          <w:bottom w:val="nil"/>
          <w:right w:val="nil"/>
          <w:between w:val="nil"/>
        </w:pBdr>
        <w:tabs>
          <w:tab w:val="center" w:pos="4153"/>
          <w:tab w:val="right" w:pos="8306"/>
        </w:tabs>
        <w:ind w:left="284" w:hanging="284"/>
        <w:rPr>
          <w:color w:val="000000"/>
          <w:sz w:val="22"/>
          <w:szCs w:val="22"/>
        </w:rPr>
      </w:pPr>
      <w:r>
        <w:rPr>
          <w:color w:val="000000"/>
          <w:sz w:val="22"/>
          <w:szCs w:val="22"/>
        </w:rPr>
        <w:t>HACCP: ensuring that the School’s HACCP procedures are fol</w:t>
      </w:r>
      <w:r>
        <w:rPr>
          <w:color w:val="000000"/>
          <w:sz w:val="22"/>
          <w:szCs w:val="22"/>
        </w:rPr>
        <w:t>lowed by all catering staff.</w:t>
      </w:r>
    </w:p>
    <w:p w:rsidR="00B83ADE" w:rsidRDefault="00366D73">
      <w:pPr>
        <w:numPr>
          <w:ilvl w:val="0"/>
          <w:numId w:val="6"/>
        </w:numPr>
        <w:pBdr>
          <w:top w:val="nil"/>
          <w:left w:val="nil"/>
          <w:bottom w:val="nil"/>
          <w:right w:val="nil"/>
          <w:between w:val="nil"/>
        </w:pBdr>
        <w:tabs>
          <w:tab w:val="center" w:pos="4153"/>
          <w:tab w:val="right" w:pos="8306"/>
        </w:tabs>
        <w:ind w:left="284" w:hanging="284"/>
        <w:rPr>
          <w:color w:val="000000"/>
          <w:sz w:val="22"/>
          <w:szCs w:val="22"/>
        </w:rPr>
      </w:pPr>
      <w:r>
        <w:rPr>
          <w:color w:val="000000"/>
          <w:sz w:val="22"/>
          <w:szCs w:val="22"/>
        </w:rPr>
        <w:t>COSHH: ensuring that the School’s COSHH procedures are followed by all catering staff.</w:t>
      </w:r>
    </w:p>
    <w:p w:rsidR="00B83ADE" w:rsidRDefault="00366D73">
      <w:pPr>
        <w:numPr>
          <w:ilvl w:val="0"/>
          <w:numId w:val="6"/>
        </w:numPr>
        <w:pBdr>
          <w:top w:val="nil"/>
          <w:left w:val="nil"/>
          <w:bottom w:val="nil"/>
          <w:right w:val="nil"/>
          <w:between w:val="nil"/>
        </w:pBdr>
        <w:tabs>
          <w:tab w:val="center" w:pos="4153"/>
          <w:tab w:val="right" w:pos="8306"/>
        </w:tabs>
        <w:ind w:left="284" w:hanging="284"/>
        <w:rPr>
          <w:sz w:val="22"/>
          <w:szCs w:val="22"/>
        </w:rPr>
      </w:pPr>
      <w:r>
        <w:rPr>
          <w:sz w:val="22"/>
          <w:szCs w:val="22"/>
        </w:rPr>
        <w:t>Complete Health and Safety and Food Safety sheets.</w:t>
      </w:r>
    </w:p>
    <w:p w:rsidR="00B83ADE" w:rsidRDefault="00366D73">
      <w:pPr>
        <w:numPr>
          <w:ilvl w:val="0"/>
          <w:numId w:val="6"/>
        </w:numPr>
        <w:pBdr>
          <w:top w:val="nil"/>
          <w:left w:val="nil"/>
          <w:bottom w:val="nil"/>
          <w:right w:val="nil"/>
          <w:between w:val="nil"/>
        </w:pBdr>
        <w:tabs>
          <w:tab w:val="center" w:pos="4153"/>
          <w:tab w:val="right" w:pos="8306"/>
        </w:tabs>
        <w:ind w:left="284" w:hanging="284"/>
        <w:rPr>
          <w:sz w:val="22"/>
          <w:szCs w:val="22"/>
        </w:rPr>
      </w:pPr>
      <w:r>
        <w:rPr>
          <w:sz w:val="22"/>
          <w:szCs w:val="22"/>
        </w:rPr>
        <w:t>Checking temperatures and supervising all staff in due diligence and requirements for all safe practice in the kitchen workspace.</w:t>
      </w:r>
    </w:p>
    <w:p w:rsidR="00B83ADE" w:rsidRDefault="00B83ADE">
      <w:pPr>
        <w:pBdr>
          <w:top w:val="nil"/>
          <w:left w:val="nil"/>
          <w:bottom w:val="nil"/>
          <w:right w:val="nil"/>
          <w:between w:val="nil"/>
        </w:pBdr>
        <w:tabs>
          <w:tab w:val="center" w:pos="4153"/>
          <w:tab w:val="right" w:pos="8306"/>
        </w:tabs>
        <w:ind w:firstLine="284"/>
        <w:rPr>
          <w:color w:val="000000"/>
          <w:sz w:val="22"/>
          <w:szCs w:val="22"/>
        </w:rPr>
      </w:pPr>
    </w:p>
    <w:p w:rsidR="00B83ADE" w:rsidRDefault="00366D73">
      <w:pPr>
        <w:keepNext/>
        <w:keepLines/>
        <w:pBdr>
          <w:top w:val="nil"/>
          <w:left w:val="nil"/>
          <w:bottom w:val="nil"/>
          <w:right w:val="nil"/>
          <w:between w:val="nil"/>
        </w:pBdr>
        <w:tabs>
          <w:tab w:val="center" w:pos="4153"/>
          <w:tab w:val="right" w:pos="8306"/>
        </w:tabs>
        <w:rPr>
          <w:color w:val="000000"/>
          <w:sz w:val="22"/>
          <w:szCs w:val="22"/>
          <w:u w:val="single"/>
        </w:rPr>
      </w:pPr>
      <w:r>
        <w:rPr>
          <w:color w:val="000000"/>
          <w:sz w:val="22"/>
          <w:szCs w:val="22"/>
          <w:u w:val="single"/>
        </w:rPr>
        <w:t>General</w:t>
      </w:r>
    </w:p>
    <w:p w:rsidR="00B83ADE" w:rsidRDefault="00366D73">
      <w:pPr>
        <w:keepNext/>
        <w:keepLines/>
        <w:numPr>
          <w:ilvl w:val="0"/>
          <w:numId w:val="7"/>
        </w:numPr>
        <w:pBdr>
          <w:top w:val="nil"/>
          <w:left w:val="nil"/>
          <w:bottom w:val="nil"/>
          <w:right w:val="nil"/>
          <w:between w:val="nil"/>
        </w:pBdr>
        <w:tabs>
          <w:tab w:val="center" w:pos="4153"/>
          <w:tab w:val="right" w:pos="8306"/>
        </w:tabs>
        <w:ind w:left="284" w:hanging="284"/>
        <w:rPr>
          <w:color w:val="000000"/>
          <w:sz w:val="22"/>
          <w:szCs w:val="22"/>
        </w:rPr>
      </w:pPr>
      <w:r>
        <w:rPr>
          <w:color w:val="000000"/>
          <w:sz w:val="22"/>
          <w:szCs w:val="22"/>
        </w:rPr>
        <w:t xml:space="preserve">Any other duties that the </w:t>
      </w:r>
      <w:r>
        <w:rPr>
          <w:sz w:val="22"/>
          <w:szCs w:val="22"/>
        </w:rPr>
        <w:t>Catering Manager</w:t>
      </w:r>
      <w:r>
        <w:rPr>
          <w:color w:val="000000"/>
          <w:sz w:val="22"/>
          <w:szCs w:val="22"/>
        </w:rPr>
        <w:t xml:space="preserve"> or the </w:t>
      </w:r>
      <w:r>
        <w:rPr>
          <w:sz w:val="22"/>
          <w:szCs w:val="22"/>
        </w:rPr>
        <w:t>Head of Finance and Support</w:t>
      </w:r>
      <w:r>
        <w:rPr>
          <w:color w:val="000000"/>
          <w:sz w:val="22"/>
          <w:szCs w:val="22"/>
        </w:rPr>
        <w:t xml:space="preserve"> may reasonably request from time to time. </w:t>
      </w:r>
    </w:p>
    <w:p w:rsidR="00B83ADE" w:rsidRDefault="00B83ADE">
      <w:pPr>
        <w:pBdr>
          <w:top w:val="nil"/>
          <w:left w:val="nil"/>
          <w:bottom w:val="nil"/>
          <w:right w:val="nil"/>
          <w:between w:val="nil"/>
        </w:pBdr>
        <w:tabs>
          <w:tab w:val="center" w:pos="4153"/>
          <w:tab w:val="right" w:pos="8306"/>
        </w:tabs>
        <w:ind w:firstLine="284"/>
        <w:rPr>
          <w:color w:val="000000"/>
          <w:sz w:val="22"/>
          <w:szCs w:val="22"/>
        </w:rPr>
      </w:pPr>
    </w:p>
    <w:p w:rsidR="00B83ADE" w:rsidRDefault="00366D73">
      <w:pPr>
        <w:rPr>
          <w:sz w:val="22"/>
          <w:szCs w:val="22"/>
          <w:u w:val="single"/>
        </w:rPr>
      </w:pPr>
      <w:r>
        <w:rPr>
          <w:sz w:val="22"/>
          <w:szCs w:val="22"/>
          <w:u w:val="single"/>
        </w:rPr>
        <w:t>Child Protection</w:t>
      </w:r>
    </w:p>
    <w:p w:rsidR="00B83ADE" w:rsidRDefault="00366D73">
      <w:pPr>
        <w:rPr>
          <w:sz w:val="22"/>
          <w:szCs w:val="22"/>
        </w:rPr>
      </w:pPr>
      <w:r>
        <w:rPr>
          <w:sz w:val="22"/>
          <w:szCs w:val="22"/>
        </w:rPr>
        <w:t xml:space="preserve">The School is committed to safeguarding and promoting the welfare of children and young people and expects all staff and volunteers to share this commitment and may be expected to carry out the </w:t>
      </w:r>
      <w:r>
        <w:rPr>
          <w:sz w:val="22"/>
          <w:szCs w:val="22"/>
        </w:rPr>
        <w:t>following duties:</w:t>
      </w:r>
    </w:p>
    <w:p w:rsidR="00B83ADE" w:rsidRDefault="00366D73">
      <w:pPr>
        <w:numPr>
          <w:ilvl w:val="0"/>
          <w:numId w:val="7"/>
        </w:numPr>
        <w:ind w:left="284" w:hanging="284"/>
        <w:rPr>
          <w:sz w:val="22"/>
          <w:szCs w:val="22"/>
        </w:rPr>
      </w:pPr>
      <w:r>
        <w:rPr>
          <w:sz w:val="22"/>
          <w:szCs w:val="22"/>
        </w:rPr>
        <w:t>Child protection, discipline, health and safety</w:t>
      </w:r>
    </w:p>
    <w:p w:rsidR="00B83ADE" w:rsidRDefault="00366D73">
      <w:pPr>
        <w:numPr>
          <w:ilvl w:val="0"/>
          <w:numId w:val="7"/>
        </w:numPr>
        <w:ind w:left="284" w:hanging="284"/>
        <w:rPr>
          <w:sz w:val="22"/>
          <w:szCs w:val="22"/>
        </w:rPr>
      </w:pPr>
      <w:r>
        <w:rPr>
          <w:sz w:val="22"/>
          <w:szCs w:val="22"/>
        </w:rPr>
        <w:t>Promoting and safeguarding the welfare of children and young persons for whom you are responsible and with whom you come into contact.</w:t>
      </w:r>
    </w:p>
    <w:p w:rsidR="00B83ADE" w:rsidRDefault="00B83ADE">
      <w:pPr>
        <w:pBdr>
          <w:top w:val="nil"/>
          <w:left w:val="nil"/>
          <w:bottom w:val="nil"/>
          <w:right w:val="nil"/>
          <w:between w:val="nil"/>
        </w:pBdr>
        <w:tabs>
          <w:tab w:val="center" w:pos="4153"/>
          <w:tab w:val="right" w:pos="8306"/>
        </w:tabs>
        <w:ind w:firstLine="284"/>
        <w:rPr>
          <w:rFonts w:ascii="Arial" w:eastAsia="Arial" w:hAnsi="Arial" w:cs="Arial"/>
        </w:rPr>
      </w:pPr>
    </w:p>
    <w:p w:rsidR="00B83ADE" w:rsidRDefault="00B83ADE">
      <w:pPr>
        <w:rPr>
          <w:rFonts w:ascii="Arial" w:eastAsia="Arial" w:hAnsi="Arial" w:cs="Arial"/>
        </w:rPr>
      </w:pPr>
    </w:p>
    <w:tbl>
      <w:tblPr>
        <w:tblStyle w:val="a"/>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4"/>
        <w:gridCol w:w="3081"/>
        <w:gridCol w:w="3056"/>
        <w:gridCol w:w="1891"/>
      </w:tblGrid>
      <w:tr w:rsidR="00B83ADE">
        <w:tc>
          <w:tcPr>
            <w:tcW w:w="9712" w:type="dxa"/>
            <w:gridSpan w:val="4"/>
            <w:tcBorders>
              <w:right w:val="single" w:sz="4" w:space="0" w:color="000000"/>
            </w:tcBorders>
            <w:shd w:val="clear" w:color="auto" w:fill="E6E6E6"/>
            <w:vAlign w:val="center"/>
          </w:tcPr>
          <w:p w:rsidR="00B83ADE" w:rsidRDefault="00B83ADE">
            <w:pPr>
              <w:rPr>
                <w:b/>
                <w:sz w:val="23"/>
                <w:szCs w:val="23"/>
              </w:rPr>
            </w:pPr>
          </w:p>
          <w:p w:rsidR="00B83ADE" w:rsidRDefault="00366D73">
            <w:pPr>
              <w:rPr>
                <w:b/>
                <w:sz w:val="23"/>
                <w:szCs w:val="23"/>
              </w:rPr>
            </w:pPr>
            <w:r>
              <w:rPr>
                <w:b/>
                <w:sz w:val="23"/>
                <w:szCs w:val="23"/>
              </w:rPr>
              <w:t xml:space="preserve">Person Specification – Cook </w:t>
            </w:r>
            <w:r w:rsidR="00366E07">
              <w:rPr>
                <w:b/>
                <w:sz w:val="23"/>
                <w:szCs w:val="23"/>
              </w:rPr>
              <w:t>Supervisor</w:t>
            </w:r>
            <w:bookmarkStart w:id="0" w:name="_GoBack"/>
            <w:bookmarkEnd w:id="0"/>
          </w:p>
          <w:p w:rsidR="00B83ADE" w:rsidRDefault="00B83ADE">
            <w:pPr>
              <w:rPr>
                <w:b/>
                <w:sz w:val="23"/>
                <w:szCs w:val="23"/>
              </w:rPr>
            </w:pPr>
          </w:p>
          <w:p w:rsidR="00B83ADE" w:rsidRDefault="00366D73">
            <w:pPr>
              <w:rPr>
                <w:b/>
                <w:sz w:val="19"/>
                <w:szCs w:val="19"/>
              </w:rPr>
            </w:pPr>
            <w:r>
              <w:rPr>
                <w:b/>
                <w:sz w:val="19"/>
                <w:szCs w:val="19"/>
              </w:rPr>
              <w:t>The School is committed to safeguarding and promoting the welfare of children and young people and expects all staff and volunteers to share this commitment.</w:t>
            </w:r>
          </w:p>
          <w:p w:rsidR="00B83ADE" w:rsidRDefault="00B83ADE">
            <w:pPr>
              <w:rPr>
                <w:b/>
                <w:sz w:val="23"/>
                <w:szCs w:val="23"/>
              </w:rPr>
            </w:pPr>
          </w:p>
        </w:tc>
      </w:tr>
      <w:tr w:rsidR="00B83ADE">
        <w:trPr>
          <w:trHeight w:val="586"/>
        </w:trPr>
        <w:tc>
          <w:tcPr>
            <w:tcW w:w="1684" w:type="dxa"/>
            <w:tcBorders>
              <w:right w:val="single" w:sz="4" w:space="0" w:color="000000"/>
            </w:tcBorders>
            <w:vAlign w:val="center"/>
          </w:tcPr>
          <w:p w:rsidR="00B83ADE" w:rsidRDefault="00B83ADE">
            <w:pPr>
              <w:spacing w:before="240"/>
              <w:rPr>
                <w:b/>
                <w:sz w:val="19"/>
                <w:szCs w:val="19"/>
              </w:rPr>
            </w:pPr>
          </w:p>
        </w:tc>
        <w:tc>
          <w:tcPr>
            <w:tcW w:w="3081" w:type="dxa"/>
            <w:tcBorders>
              <w:right w:val="single" w:sz="4" w:space="0" w:color="000000"/>
            </w:tcBorders>
          </w:tcPr>
          <w:p w:rsidR="00B83ADE" w:rsidRDefault="00366D73">
            <w:pPr>
              <w:spacing w:before="120"/>
              <w:jc w:val="center"/>
              <w:rPr>
                <w:b/>
                <w:sz w:val="19"/>
                <w:szCs w:val="19"/>
              </w:rPr>
            </w:pPr>
            <w:r>
              <w:rPr>
                <w:b/>
                <w:sz w:val="19"/>
                <w:szCs w:val="19"/>
              </w:rPr>
              <w:t>Essential</w:t>
            </w:r>
          </w:p>
          <w:p w:rsidR="00B83ADE" w:rsidRDefault="00366D73">
            <w:pPr>
              <w:spacing w:before="240"/>
              <w:jc w:val="center"/>
              <w:rPr>
                <w:sz w:val="17"/>
                <w:szCs w:val="17"/>
              </w:rPr>
            </w:pPr>
            <w:r>
              <w:rPr>
                <w:sz w:val="17"/>
                <w:szCs w:val="17"/>
              </w:rPr>
              <w:t>These are qualities without which the applicant could not be appointed</w:t>
            </w:r>
          </w:p>
        </w:tc>
        <w:tc>
          <w:tcPr>
            <w:tcW w:w="3056" w:type="dxa"/>
            <w:tcBorders>
              <w:right w:val="single" w:sz="4" w:space="0" w:color="000000"/>
            </w:tcBorders>
          </w:tcPr>
          <w:p w:rsidR="00B83ADE" w:rsidRDefault="00366D73">
            <w:pPr>
              <w:spacing w:before="120"/>
              <w:jc w:val="center"/>
              <w:rPr>
                <w:b/>
                <w:sz w:val="19"/>
                <w:szCs w:val="19"/>
              </w:rPr>
            </w:pPr>
            <w:r>
              <w:rPr>
                <w:b/>
                <w:sz w:val="19"/>
                <w:szCs w:val="19"/>
              </w:rPr>
              <w:t>Desirable</w:t>
            </w:r>
          </w:p>
          <w:p w:rsidR="00B83ADE" w:rsidRDefault="00366D73">
            <w:pPr>
              <w:spacing w:before="240" w:after="120"/>
              <w:jc w:val="center"/>
              <w:rPr>
                <w:sz w:val="17"/>
                <w:szCs w:val="17"/>
              </w:rPr>
            </w:pPr>
            <w:r>
              <w:rPr>
                <w:sz w:val="17"/>
                <w:szCs w:val="17"/>
              </w:rPr>
              <w:t>These are extra qualities which can be used to choose between applicants who meet all of the essential criteria</w:t>
            </w:r>
          </w:p>
        </w:tc>
        <w:tc>
          <w:tcPr>
            <w:tcW w:w="1891" w:type="dxa"/>
            <w:tcBorders>
              <w:right w:val="single" w:sz="4" w:space="0" w:color="000000"/>
            </w:tcBorders>
          </w:tcPr>
          <w:p w:rsidR="00B83ADE" w:rsidRDefault="00366D73">
            <w:pPr>
              <w:spacing w:before="120"/>
              <w:jc w:val="center"/>
              <w:rPr>
                <w:b/>
                <w:sz w:val="19"/>
                <w:szCs w:val="19"/>
              </w:rPr>
            </w:pPr>
            <w:r>
              <w:rPr>
                <w:b/>
                <w:sz w:val="19"/>
                <w:szCs w:val="19"/>
              </w:rPr>
              <w:t xml:space="preserve">Method of </w:t>
            </w:r>
            <w:r>
              <w:rPr>
                <w:b/>
                <w:sz w:val="19"/>
                <w:szCs w:val="19"/>
              </w:rPr>
              <w:br/>
              <w:t>Assessment</w:t>
            </w:r>
          </w:p>
        </w:tc>
      </w:tr>
      <w:tr w:rsidR="00B83ADE">
        <w:trPr>
          <w:trHeight w:val="1551"/>
        </w:trPr>
        <w:tc>
          <w:tcPr>
            <w:tcW w:w="1684" w:type="dxa"/>
            <w:tcBorders>
              <w:right w:val="single" w:sz="4" w:space="0" w:color="000000"/>
            </w:tcBorders>
            <w:vAlign w:val="center"/>
          </w:tcPr>
          <w:p w:rsidR="00B83ADE" w:rsidRDefault="00366D73">
            <w:pPr>
              <w:rPr>
                <w:b/>
                <w:sz w:val="22"/>
                <w:szCs w:val="22"/>
              </w:rPr>
            </w:pPr>
            <w:r>
              <w:rPr>
                <w:b/>
                <w:sz w:val="22"/>
                <w:szCs w:val="22"/>
              </w:rPr>
              <w:t>Qualifications</w:t>
            </w:r>
          </w:p>
        </w:tc>
        <w:tc>
          <w:tcPr>
            <w:tcW w:w="3081" w:type="dxa"/>
            <w:tcBorders>
              <w:top w:val="single" w:sz="4" w:space="0" w:color="000000"/>
              <w:left w:val="single" w:sz="4" w:space="0" w:color="000000"/>
              <w:right w:val="single" w:sz="4" w:space="0" w:color="000000"/>
            </w:tcBorders>
          </w:tcPr>
          <w:p w:rsidR="00B83ADE" w:rsidRDefault="00B83ADE">
            <w:pPr>
              <w:ind w:left="720"/>
              <w:rPr>
                <w:sz w:val="22"/>
                <w:szCs w:val="22"/>
              </w:rPr>
            </w:pPr>
          </w:p>
          <w:p w:rsidR="00B83ADE" w:rsidRDefault="00366D73">
            <w:pPr>
              <w:numPr>
                <w:ilvl w:val="0"/>
                <w:numId w:val="8"/>
              </w:numPr>
              <w:ind w:left="142"/>
              <w:rPr>
                <w:sz w:val="22"/>
                <w:szCs w:val="22"/>
              </w:rPr>
            </w:pPr>
            <w:r>
              <w:rPr>
                <w:sz w:val="22"/>
                <w:szCs w:val="22"/>
              </w:rPr>
              <w:t>NVQ Level 2 or equivalent in catering</w:t>
            </w:r>
          </w:p>
        </w:tc>
        <w:tc>
          <w:tcPr>
            <w:tcW w:w="3056" w:type="dxa"/>
            <w:tcBorders>
              <w:top w:val="single" w:sz="4" w:space="0" w:color="000000"/>
              <w:left w:val="single" w:sz="4" w:space="0" w:color="000000"/>
              <w:right w:val="single" w:sz="4" w:space="0" w:color="000000"/>
            </w:tcBorders>
          </w:tcPr>
          <w:p w:rsidR="00B83ADE" w:rsidRDefault="00B83ADE">
            <w:pPr>
              <w:ind w:left="144"/>
              <w:rPr>
                <w:sz w:val="22"/>
                <w:szCs w:val="22"/>
              </w:rPr>
            </w:pPr>
          </w:p>
          <w:p w:rsidR="00B83ADE" w:rsidRDefault="00366D73">
            <w:pPr>
              <w:numPr>
                <w:ilvl w:val="0"/>
                <w:numId w:val="10"/>
              </w:numPr>
              <w:rPr>
                <w:sz w:val="22"/>
                <w:szCs w:val="22"/>
              </w:rPr>
            </w:pPr>
            <w:r>
              <w:rPr>
                <w:sz w:val="22"/>
                <w:szCs w:val="22"/>
              </w:rPr>
              <w:t>NVQ Level 3 or equivalent in catering</w:t>
            </w:r>
          </w:p>
          <w:p w:rsidR="00B83ADE" w:rsidRDefault="00366D73">
            <w:pPr>
              <w:numPr>
                <w:ilvl w:val="0"/>
                <w:numId w:val="10"/>
              </w:numPr>
              <w:rPr>
                <w:sz w:val="22"/>
                <w:szCs w:val="22"/>
              </w:rPr>
            </w:pPr>
            <w:r>
              <w:rPr>
                <w:sz w:val="22"/>
                <w:szCs w:val="22"/>
              </w:rPr>
              <w:t>Food hygiene qualification</w:t>
            </w:r>
          </w:p>
          <w:p w:rsidR="00B83ADE" w:rsidRDefault="00366D73">
            <w:pPr>
              <w:numPr>
                <w:ilvl w:val="0"/>
                <w:numId w:val="10"/>
              </w:numPr>
              <w:rPr>
                <w:sz w:val="22"/>
                <w:szCs w:val="22"/>
              </w:rPr>
            </w:pPr>
            <w:r>
              <w:rPr>
                <w:sz w:val="22"/>
                <w:szCs w:val="22"/>
              </w:rPr>
              <w:t>First Aid qualification</w:t>
            </w:r>
          </w:p>
          <w:p w:rsidR="00B83ADE" w:rsidRDefault="00366D73">
            <w:pPr>
              <w:numPr>
                <w:ilvl w:val="0"/>
                <w:numId w:val="10"/>
              </w:numPr>
              <w:rPr>
                <w:sz w:val="22"/>
                <w:szCs w:val="22"/>
              </w:rPr>
            </w:pPr>
            <w:r>
              <w:rPr>
                <w:sz w:val="22"/>
                <w:szCs w:val="22"/>
              </w:rPr>
              <w:t>Safe lifting</w:t>
            </w:r>
          </w:p>
          <w:p w:rsidR="00B83ADE" w:rsidRDefault="00B83ADE">
            <w:pPr>
              <w:rPr>
                <w:sz w:val="22"/>
                <w:szCs w:val="22"/>
              </w:rPr>
            </w:pPr>
          </w:p>
        </w:tc>
        <w:tc>
          <w:tcPr>
            <w:tcW w:w="1891" w:type="dxa"/>
            <w:tcBorders>
              <w:top w:val="nil"/>
              <w:left w:val="single" w:sz="4" w:space="0" w:color="000000"/>
              <w:right w:val="single" w:sz="4" w:space="0" w:color="000000"/>
            </w:tcBorders>
          </w:tcPr>
          <w:p w:rsidR="00B83ADE" w:rsidRDefault="00B83ADE">
            <w:pPr>
              <w:rPr>
                <w:sz w:val="22"/>
                <w:szCs w:val="22"/>
              </w:rPr>
            </w:pPr>
          </w:p>
          <w:p w:rsidR="00B83ADE" w:rsidRDefault="00366D73">
            <w:pPr>
              <w:rPr>
                <w:sz w:val="22"/>
                <w:szCs w:val="22"/>
              </w:rPr>
            </w:pPr>
            <w:r>
              <w:rPr>
                <w:sz w:val="22"/>
                <w:szCs w:val="22"/>
              </w:rPr>
              <w:t>Production of the applicant’s certificates</w:t>
            </w:r>
          </w:p>
        </w:tc>
      </w:tr>
      <w:tr w:rsidR="00B83ADE">
        <w:trPr>
          <w:trHeight w:val="1551"/>
        </w:trPr>
        <w:tc>
          <w:tcPr>
            <w:tcW w:w="1684" w:type="dxa"/>
            <w:tcBorders>
              <w:right w:val="single" w:sz="4" w:space="0" w:color="000000"/>
            </w:tcBorders>
            <w:vAlign w:val="center"/>
          </w:tcPr>
          <w:p w:rsidR="00B83ADE" w:rsidRDefault="00366D73">
            <w:pPr>
              <w:rPr>
                <w:b/>
                <w:sz w:val="22"/>
                <w:szCs w:val="22"/>
              </w:rPr>
            </w:pPr>
            <w:r>
              <w:rPr>
                <w:b/>
                <w:sz w:val="22"/>
                <w:szCs w:val="22"/>
              </w:rPr>
              <w:t>Experience:</w:t>
            </w:r>
          </w:p>
        </w:tc>
        <w:tc>
          <w:tcPr>
            <w:tcW w:w="3081" w:type="dxa"/>
            <w:tcBorders>
              <w:top w:val="single" w:sz="4" w:space="0" w:color="000000"/>
              <w:left w:val="single" w:sz="4" w:space="0" w:color="000000"/>
              <w:right w:val="single" w:sz="4" w:space="0" w:color="000000"/>
            </w:tcBorders>
          </w:tcPr>
          <w:p w:rsidR="00B83ADE" w:rsidRDefault="00B83ADE">
            <w:pPr>
              <w:rPr>
                <w:sz w:val="22"/>
                <w:szCs w:val="22"/>
              </w:rPr>
            </w:pPr>
          </w:p>
          <w:p w:rsidR="00B83ADE" w:rsidRDefault="00366D73">
            <w:pPr>
              <w:numPr>
                <w:ilvl w:val="0"/>
                <w:numId w:val="9"/>
              </w:numPr>
              <w:ind w:left="142"/>
              <w:rPr>
                <w:sz w:val="22"/>
                <w:szCs w:val="22"/>
              </w:rPr>
            </w:pPr>
            <w:r>
              <w:rPr>
                <w:sz w:val="22"/>
                <w:szCs w:val="22"/>
              </w:rPr>
              <w:t>Catering experience</w:t>
            </w:r>
          </w:p>
          <w:p w:rsidR="00B83ADE" w:rsidRDefault="00366D73">
            <w:pPr>
              <w:numPr>
                <w:ilvl w:val="0"/>
                <w:numId w:val="9"/>
              </w:numPr>
              <w:ind w:left="142"/>
              <w:rPr>
                <w:sz w:val="22"/>
                <w:szCs w:val="22"/>
              </w:rPr>
            </w:pPr>
            <w:r>
              <w:rPr>
                <w:sz w:val="22"/>
                <w:szCs w:val="22"/>
              </w:rPr>
              <w:t>Experience of supervising a team</w:t>
            </w:r>
          </w:p>
        </w:tc>
        <w:tc>
          <w:tcPr>
            <w:tcW w:w="3056" w:type="dxa"/>
            <w:tcBorders>
              <w:top w:val="single" w:sz="4" w:space="0" w:color="000000"/>
              <w:left w:val="single" w:sz="4" w:space="0" w:color="000000"/>
              <w:right w:val="single" w:sz="4" w:space="0" w:color="000000"/>
            </w:tcBorders>
          </w:tcPr>
          <w:p w:rsidR="00B83ADE" w:rsidRDefault="00B83ADE">
            <w:pPr>
              <w:rPr>
                <w:sz w:val="22"/>
                <w:szCs w:val="22"/>
              </w:rPr>
            </w:pPr>
          </w:p>
          <w:p w:rsidR="00B83ADE" w:rsidRDefault="00366D73">
            <w:pPr>
              <w:numPr>
                <w:ilvl w:val="0"/>
                <w:numId w:val="10"/>
              </w:numPr>
              <w:rPr>
                <w:sz w:val="22"/>
                <w:szCs w:val="22"/>
              </w:rPr>
            </w:pPr>
            <w:r>
              <w:rPr>
                <w:sz w:val="22"/>
                <w:szCs w:val="22"/>
              </w:rPr>
              <w:t>Working in a school kitchen</w:t>
            </w:r>
          </w:p>
        </w:tc>
        <w:tc>
          <w:tcPr>
            <w:tcW w:w="1891" w:type="dxa"/>
            <w:tcBorders>
              <w:top w:val="single" w:sz="4" w:space="0" w:color="000000"/>
              <w:left w:val="single" w:sz="4" w:space="0" w:color="000000"/>
              <w:right w:val="single" w:sz="4" w:space="0" w:color="000000"/>
            </w:tcBorders>
          </w:tcPr>
          <w:p w:rsidR="00B83ADE" w:rsidRDefault="00366D73">
            <w:pPr>
              <w:rPr>
                <w:sz w:val="22"/>
                <w:szCs w:val="22"/>
              </w:rPr>
            </w:pPr>
            <w:r>
              <w:rPr>
                <w:sz w:val="22"/>
                <w:szCs w:val="22"/>
              </w:rPr>
              <w:t>Contents of the Application Form.</w:t>
            </w:r>
          </w:p>
          <w:p w:rsidR="00B83ADE" w:rsidRDefault="00B83ADE">
            <w:pPr>
              <w:rPr>
                <w:sz w:val="22"/>
                <w:szCs w:val="22"/>
              </w:rPr>
            </w:pPr>
          </w:p>
          <w:p w:rsidR="00B83ADE" w:rsidRDefault="00366D73">
            <w:pPr>
              <w:rPr>
                <w:sz w:val="22"/>
                <w:szCs w:val="22"/>
              </w:rPr>
            </w:pPr>
            <w:r>
              <w:rPr>
                <w:sz w:val="22"/>
                <w:szCs w:val="22"/>
              </w:rPr>
              <w:t>Interview</w:t>
            </w:r>
          </w:p>
          <w:p w:rsidR="00B83ADE" w:rsidRDefault="00B83ADE">
            <w:pPr>
              <w:rPr>
                <w:sz w:val="22"/>
                <w:szCs w:val="22"/>
              </w:rPr>
            </w:pPr>
          </w:p>
          <w:p w:rsidR="00B83ADE" w:rsidRDefault="00366D73">
            <w:pPr>
              <w:rPr>
                <w:sz w:val="22"/>
                <w:szCs w:val="22"/>
              </w:rPr>
            </w:pPr>
            <w:r>
              <w:rPr>
                <w:sz w:val="22"/>
                <w:szCs w:val="22"/>
              </w:rPr>
              <w:t>Professional references</w:t>
            </w:r>
          </w:p>
        </w:tc>
      </w:tr>
      <w:tr w:rsidR="00B83ADE">
        <w:trPr>
          <w:trHeight w:val="1551"/>
        </w:trPr>
        <w:tc>
          <w:tcPr>
            <w:tcW w:w="1684" w:type="dxa"/>
            <w:tcBorders>
              <w:right w:val="single" w:sz="4" w:space="0" w:color="000000"/>
            </w:tcBorders>
            <w:vAlign w:val="center"/>
          </w:tcPr>
          <w:p w:rsidR="00B83ADE" w:rsidRDefault="00366D73">
            <w:pPr>
              <w:rPr>
                <w:b/>
                <w:sz w:val="22"/>
                <w:szCs w:val="22"/>
              </w:rPr>
            </w:pPr>
            <w:r>
              <w:rPr>
                <w:b/>
                <w:sz w:val="22"/>
                <w:szCs w:val="22"/>
              </w:rPr>
              <w:t>Skills</w:t>
            </w:r>
          </w:p>
        </w:tc>
        <w:tc>
          <w:tcPr>
            <w:tcW w:w="3081" w:type="dxa"/>
            <w:tcBorders>
              <w:top w:val="single" w:sz="4" w:space="0" w:color="000000"/>
              <w:left w:val="single" w:sz="4" w:space="0" w:color="000000"/>
              <w:right w:val="single" w:sz="4" w:space="0" w:color="000000"/>
            </w:tcBorders>
          </w:tcPr>
          <w:p w:rsidR="00B83ADE" w:rsidRDefault="00B83ADE">
            <w:pPr>
              <w:rPr>
                <w:sz w:val="22"/>
                <w:szCs w:val="22"/>
              </w:rPr>
            </w:pPr>
          </w:p>
          <w:p w:rsidR="00B83ADE" w:rsidRDefault="00366D73">
            <w:pPr>
              <w:numPr>
                <w:ilvl w:val="0"/>
                <w:numId w:val="10"/>
              </w:numPr>
              <w:rPr>
                <w:sz w:val="22"/>
                <w:szCs w:val="22"/>
              </w:rPr>
            </w:pPr>
            <w:r>
              <w:rPr>
                <w:sz w:val="22"/>
                <w:szCs w:val="22"/>
              </w:rPr>
              <w:t>Ability to work unsupervised</w:t>
            </w:r>
          </w:p>
          <w:p w:rsidR="00B83ADE" w:rsidRDefault="00366D73">
            <w:pPr>
              <w:numPr>
                <w:ilvl w:val="0"/>
                <w:numId w:val="10"/>
              </w:numPr>
              <w:ind w:left="142"/>
              <w:rPr>
                <w:sz w:val="22"/>
                <w:szCs w:val="22"/>
              </w:rPr>
            </w:pPr>
            <w:r>
              <w:rPr>
                <w:sz w:val="22"/>
                <w:szCs w:val="22"/>
              </w:rPr>
              <w:t>Good team worker</w:t>
            </w:r>
          </w:p>
          <w:p w:rsidR="00B83ADE" w:rsidRDefault="00366D73">
            <w:pPr>
              <w:numPr>
                <w:ilvl w:val="0"/>
                <w:numId w:val="10"/>
              </w:numPr>
              <w:rPr>
                <w:sz w:val="22"/>
                <w:szCs w:val="22"/>
              </w:rPr>
            </w:pPr>
            <w:r>
              <w:rPr>
                <w:sz w:val="22"/>
                <w:szCs w:val="22"/>
              </w:rPr>
              <w:t xml:space="preserve">Good Literary skills </w:t>
            </w:r>
          </w:p>
        </w:tc>
        <w:tc>
          <w:tcPr>
            <w:tcW w:w="3056" w:type="dxa"/>
            <w:tcBorders>
              <w:top w:val="single" w:sz="4" w:space="0" w:color="000000"/>
              <w:left w:val="single" w:sz="4" w:space="0" w:color="000000"/>
              <w:right w:val="single" w:sz="4" w:space="0" w:color="000000"/>
            </w:tcBorders>
          </w:tcPr>
          <w:p w:rsidR="00B83ADE" w:rsidRDefault="00B83ADE">
            <w:pPr>
              <w:rPr>
                <w:sz w:val="22"/>
                <w:szCs w:val="22"/>
              </w:rPr>
            </w:pPr>
          </w:p>
        </w:tc>
        <w:tc>
          <w:tcPr>
            <w:tcW w:w="1891" w:type="dxa"/>
            <w:tcBorders>
              <w:top w:val="single" w:sz="4" w:space="0" w:color="000000"/>
              <w:left w:val="single" w:sz="4" w:space="0" w:color="000000"/>
              <w:right w:val="single" w:sz="4" w:space="0" w:color="000000"/>
            </w:tcBorders>
          </w:tcPr>
          <w:p w:rsidR="00B83ADE" w:rsidRDefault="00366D73">
            <w:pPr>
              <w:rPr>
                <w:sz w:val="22"/>
                <w:szCs w:val="22"/>
              </w:rPr>
            </w:pPr>
            <w:r>
              <w:rPr>
                <w:sz w:val="22"/>
                <w:szCs w:val="22"/>
              </w:rPr>
              <w:t>Contents of the Application Form</w:t>
            </w:r>
          </w:p>
          <w:p w:rsidR="00B83ADE" w:rsidRDefault="00B83ADE">
            <w:pPr>
              <w:rPr>
                <w:sz w:val="22"/>
                <w:szCs w:val="22"/>
              </w:rPr>
            </w:pPr>
          </w:p>
          <w:p w:rsidR="00B83ADE" w:rsidRDefault="00366D73">
            <w:pPr>
              <w:rPr>
                <w:sz w:val="22"/>
                <w:szCs w:val="22"/>
              </w:rPr>
            </w:pPr>
            <w:r>
              <w:rPr>
                <w:sz w:val="22"/>
                <w:szCs w:val="22"/>
              </w:rPr>
              <w:t>Interview</w:t>
            </w:r>
          </w:p>
          <w:p w:rsidR="00B83ADE" w:rsidRDefault="00B83ADE">
            <w:pPr>
              <w:rPr>
                <w:sz w:val="22"/>
                <w:szCs w:val="22"/>
              </w:rPr>
            </w:pPr>
          </w:p>
          <w:p w:rsidR="00B83ADE" w:rsidRDefault="00366D73">
            <w:pPr>
              <w:rPr>
                <w:sz w:val="22"/>
                <w:szCs w:val="22"/>
              </w:rPr>
            </w:pPr>
            <w:r>
              <w:rPr>
                <w:sz w:val="22"/>
                <w:szCs w:val="22"/>
              </w:rPr>
              <w:t>Professional references</w:t>
            </w:r>
          </w:p>
        </w:tc>
      </w:tr>
      <w:tr w:rsidR="00B83ADE">
        <w:trPr>
          <w:trHeight w:val="1822"/>
        </w:trPr>
        <w:tc>
          <w:tcPr>
            <w:tcW w:w="1684" w:type="dxa"/>
            <w:tcBorders>
              <w:right w:val="single" w:sz="4" w:space="0" w:color="000000"/>
            </w:tcBorders>
            <w:vAlign w:val="center"/>
          </w:tcPr>
          <w:p w:rsidR="00B83ADE" w:rsidRDefault="00366D73">
            <w:pPr>
              <w:rPr>
                <w:b/>
                <w:sz w:val="22"/>
                <w:szCs w:val="22"/>
              </w:rPr>
            </w:pPr>
            <w:r>
              <w:rPr>
                <w:b/>
                <w:sz w:val="22"/>
                <w:szCs w:val="22"/>
              </w:rPr>
              <w:t>Knowledge</w:t>
            </w:r>
          </w:p>
        </w:tc>
        <w:tc>
          <w:tcPr>
            <w:tcW w:w="3081" w:type="dxa"/>
            <w:tcBorders>
              <w:top w:val="single" w:sz="4" w:space="0" w:color="000000"/>
              <w:left w:val="single" w:sz="4" w:space="0" w:color="000000"/>
              <w:right w:val="single" w:sz="4" w:space="0" w:color="000000"/>
            </w:tcBorders>
          </w:tcPr>
          <w:p w:rsidR="00B83ADE" w:rsidRDefault="00B83ADE">
            <w:pPr>
              <w:rPr>
                <w:sz w:val="22"/>
                <w:szCs w:val="22"/>
              </w:rPr>
            </w:pPr>
          </w:p>
          <w:p w:rsidR="00B83ADE" w:rsidRDefault="00366D73">
            <w:pPr>
              <w:numPr>
                <w:ilvl w:val="0"/>
                <w:numId w:val="5"/>
              </w:numPr>
              <w:ind w:left="142"/>
              <w:rPr>
                <w:sz w:val="22"/>
                <w:szCs w:val="22"/>
              </w:rPr>
            </w:pPr>
            <w:r>
              <w:rPr>
                <w:sz w:val="22"/>
                <w:szCs w:val="22"/>
              </w:rPr>
              <w:t>Knowledge of catering environment</w:t>
            </w:r>
          </w:p>
          <w:p w:rsidR="00B83ADE" w:rsidRDefault="00366D73">
            <w:pPr>
              <w:numPr>
                <w:ilvl w:val="0"/>
                <w:numId w:val="5"/>
              </w:numPr>
              <w:ind w:left="142"/>
              <w:rPr>
                <w:sz w:val="22"/>
                <w:szCs w:val="22"/>
              </w:rPr>
            </w:pPr>
            <w:r>
              <w:rPr>
                <w:sz w:val="22"/>
                <w:szCs w:val="22"/>
              </w:rPr>
              <w:t>COSHH knowledge</w:t>
            </w:r>
          </w:p>
          <w:p w:rsidR="00B83ADE" w:rsidRDefault="00366D73">
            <w:pPr>
              <w:numPr>
                <w:ilvl w:val="0"/>
                <w:numId w:val="5"/>
              </w:numPr>
              <w:ind w:left="142"/>
              <w:rPr>
                <w:sz w:val="22"/>
                <w:szCs w:val="22"/>
              </w:rPr>
            </w:pPr>
            <w:r>
              <w:rPr>
                <w:sz w:val="22"/>
                <w:szCs w:val="22"/>
              </w:rPr>
              <w:t>HACCP knowledge</w:t>
            </w:r>
          </w:p>
        </w:tc>
        <w:tc>
          <w:tcPr>
            <w:tcW w:w="3056" w:type="dxa"/>
            <w:tcBorders>
              <w:top w:val="single" w:sz="4" w:space="0" w:color="000000"/>
              <w:left w:val="single" w:sz="4" w:space="0" w:color="000000"/>
              <w:right w:val="single" w:sz="4" w:space="0" w:color="000000"/>
            </w:tcBorders>
          </w:tcPr>
          <w:p w:rsidR="00B83ADE" w:rsidRDefault="00B83ADE">
            <w:pPr>
              <w:ind w:left="144"/>
              <w:rPr>
                <w:sz w:val="22"/>
                <w:szCs w:val="22"/>
              </w:rPr>
            </w:pPr>
          </w:p>
          <w:p w:rsidR="00B83ADE" w:rsidRDefault="00366D73">
            <w:pPr>
              <w:numPr>
                <w:ilvl w:val="0"/>
                <w:numId w:val="5"/>
              </w:numPr>
              <w:ind w:left="142"/>
              <w:rPr>
                <w:sz w:val="22"/>
                <w:szCs w:val="22"/>
              </w:rPr>
            </w:pPr>
            <w:r>
              <w:rPr>
                <w:sz w:val="22"/>
                <w:szCs w:val="22"/>
              </w:rPr>
              <w:t>Knowledge of food allergens</w:t>
            </w:r>
          </w:p>
        </w:tc>
        <w:tc>
          <w:tcPr>
            <w:tcW w:w="1891" w:type="dxa"/>
            <w:tcBorders>
              <w:top w:val="single" w:sz="4" w:space="0" w:color="000000"/>
              <w:left w:val="single" w:sz="4" w:space="0" w:color="000000"/>
              <w:right w:val="single" w:sz="4" w:space="0" w:color="000000"/>
            </w:tcBorders>
          </w:tcPr>
          <w:p w:rsidR="00B83ADE" w:rsidRDefault="00366D73">
            <w:pPr>
              <w:rPr>
                <w:sz w:val="22"/>
                <w:szCs w:val="22"/>
              </w:rPr>
            </w:pPr>
            <w:r>
              <w:rPr>
                <w:sz w:val="22"/>
                <w:szCs w:val="22"/>
              </w:rPr>
              <w:t>Contents of the Application Form</w:t>
            </w:r>
          </w:p>
          <w:p w:rsidR="00B83ADE" w:rsidRDefault="00B83ADE">
            <w:pPr>
              <w:rPr>
                <w:sz w:val="22"/>
                <w:szCs w:val="22"/>
              </w:rPr>
            </w:pPr>
          </w:p>
          <w:p w:rsidR="00B83ADE" w:rsidRDefault="00366D73">
            <w:pPr>
              <w:rPr>
                <w:sz w:val="22"/>
                <w:szCs w:val="22"/>
              </w:rPr>
            </w:pPr>
            <w:r>
              <w:rPr>
                <w:sz w:val="22"/>
                <w:szCs w:val="22"/>
              </w:rPr>
              <w:t>Interview</w:t>
            </w:r>
          </w:p>
          <w:p w:rsidR="00B83ADE" w:rsidRDefault="00B83ADE">
            <w:pPr>
              <w:rPr>
                <w:sz w:val="22"/>
                <w:szCs w:val="22"/>
              </w:rPr>
            </w:pPr>
          </w:p>
          <w:p w:rsidR="00B83ADE" w:rsidRDefault="00366D73">
            <w:pPr>
              <w:rPr>
                <w:sz w:val="22"/>
                <w:szCs w:val="22"/>
              </w:rPr>
            </w:pPr>
            <w:r>
              <w:rPr>
                <w:sz w:val="22"/>
                <w:szCs w:val="22"/>
              </w:rPr>
              <w:t>Professional references</w:t>
            </w:r>
          </w:p>
        </w:tc>
      </w:tr>
      <w:tr w:rsidR="00B83ADE">
        <w:trPr>
          <w:trHeight w:val="983"/>
        </w:trPr>
        <w:tc>
          <w:tcPr>
            <w:tcW w:w="1684" w:type="dxa"/>
            <w:tcBorders>
              <w:right w:val="single" w:sz="4" w:space="0" w:color="000000"/>
            </w:tcBorders>
            <w:vAlign w:val="center"/>
          </w:tcPr>
          <w:p w:rsidR="00B83ADE" w:rsidRDefault="00366D73">
            <w:pPr>
              <w:rPr>
                <w:b/>
                <w:sz w:val="22"/>
                <w:szCs w:val="22"/>
              </w:rPr>
            </w:pPr>
            <w:r>
              <w:rPr>
                <w:b/>
                <w:sz w:val="22"/>
                <w:szCs w:val="22"/>
              </w:rPr>
              <w:t>Personal competencies and qualities</w:t>
            </w:r>
          </w:p>
        </w:tc>
        <w:tc>
          <w:tcPr>
            <w:tcW w:w="3081" w:type="dxa"/>
            <w:tcBorders>
              <w:top w:val="single" w:sz="4" w:space="0" w:color="000000"/>
              <w:left w:val="single" w:sz="4" w:space="0" w:color="000000"/>
              <w:right w:val="single" w:sz="4" w:space="0" w:color="000000"/>
            </w:tcBorders>
          </w:tcPr>
          <w:p w:rsidR="00B83ADE" w:rsidRDefault="00B83ADE">
            <w:pPr>
              <w:rPr>
                <w:sz w:val="22"/>
                <w:szCs w:val="22"/>
              </w:rPr>
            </w:pPr>
          </w:p>
          <w:p w:rsidR="00B83ADE" w:rsidRDefault="00366D73">
            <w:pPr>
              <w:numPr>
                <w:ilvl w:val="0"/>
                <w:numId w:val="4"/>
              </w:numPr>
              <w:rPr>
                <w:sz w:val="22"/>
                <w:szCs w:val="22"/>
              </w:rPr>
            </w:pPr>
            <w:r>
              <w:rPr>
                <w:sz w:val="22"/>
                <w:szCs w:val="22"/>
              </w:rPr>
              <w:t>High standard of personal hygiene</w:t>
            </w:r>
          </w:p>
          <w:p w:rsidR="00B83ADE" w:rsidRDefault="00366D73">
            <w:pPr>
              <w:numPr>
                <w:ilvl w:val="0"/>
                <w:numId w:val="4"/>
              </w:numPr>
              <w:rPr>
                <w:sz w:val="22"/>
                <w:szCs w:val="22"/>
              </w:rPr>
            </w:pPr>
            <w:r>
              <w:rPr>
                <w:sz w:val="22"/>
                <w:szCs w:val="22"/>
              </w:rPr>
              <w:t>Motivation to work with children and young people.</w:t>
            </w:r>
          </w:p>
          <w:p w:rsidR="00B83ADE" w:rsidRDefault="00366D73">
            <w:pPr>
              <w:numPr>
                <w:ilvl w:val="0"/>
                <w:numId w:val="4"/>
              </w:numPr>
              <w:rPr>
                <w:sz w:val="22"/>
                <w:szCs w:val="22"/>
              </w:rPr>
            </w:pPr>
            <w:r>
              <w:rPr>
                <w:sz w:val="22"/>
                <w:szCs w:val="22"/>
              </w:rPr>
              <w:t>Ability to form and maintain appropriate relationships and personal boundaries with children and young people.</w:t>
            </w:r>
          </w:p>
          <w:p w:rsidR="00B83ADE" w:rsidRDefault="00366D73">
            <w:pPr>
              <w:numPr>
                <w:ilvl w:val="0"/>
                <w:numId w:val="4"/>
              </w:numPr>
              <w:rPr>
                <w:sz w:val="22"/>
                <w:szCs w:val="22"/>
              </w:rPr>
            </w:pPr>
            <w:r>
              <w:rPr>
                <w:sz w:val="22"/>
                <w:szCs w:val="22"/>
              </w:rPr>
              <w:t>Emotional resilience in working with challenging behaviours.</w:t>
            </w:r>
          </w:p>
          <w:p w:rsidR="00B83ADE" w:rsidRDefault="00366D73">
            <w:pPr>
              <w:numPr>
                <w:ilvl w:val="0"/>
                <w:numId w:val="4"/>
              </w:numPr>
              <w:rPr>
                <w:sz w:val="22"/>
                <w:szCs w:val="22"/>
              </w:rPr>
            </w:pPr>
            <w:r>
              <w:rPr>
                <w:sz w:val="22"/>
                <w:szCs w:val="22"/>
              </w:rPr>
              <w:t>Positive attitude to use of authority and maintaining discipline.</w:t>
            </w:r>
          </w:p>
        </w:tc>
        <w:tc>
          <w:tcPr>
            <w:tcW w:w="3056" w:type="dxa"/>
            <w:tcBorders>
              <w:top w:val="single" w:sz="4" w:space="0" w:color="000000"/>
              <w:left w:val="single" w:sz="4" w:space="0" w:color="000000"/>
              <w:right w:val="single" w:sz="4" w:space="0" w:color="000000"/>
            </w:tcBorders>
          </w:tcPr>
          <w:p w:rsidR="00B83ADE" w:rsidRDefault="00B83ADE">
            <w:pPr>
              <w:rPr>
                <w:sz w:val="22"/>
                <w:szCs w:val="22"/>
              </w:rPr>
            </w:pPr>
            <w:bookmarkStart w:id="1" w:name="_gjdgxs" w:colFirst="0" w:colLast="0"/>
            <w:bookmarkEnd w:id="1"/>
          </w:p>
        </w:tc>
        <w:tc>
          <w:tcPr>
            <w:tcW w:w="1891" w:type="dxa"/>
            <w:tcBorders>
              <w:top w:val="single" w:sz="4" w:space="0" w:color="000000"/>
              <w:left w:val="single" w:sz="4" w:space="0" w:color="000000"/>
              <w:right w:val="single" w:sz="4" w:space="0" w:color="000000"/>
            </w:tcBorders>
          </w:tcPr>
          <w:p w:rsidR="00B83ADE" w:rsidRDefault="00366D73">
            <w:pPr>
              <w:rPr>
                <w:sz w:val="22"/>
                <w:szCs w:val="22"/>
              </w:rPr>
            </w:pPr>
            <w:r>
              <w:rPr>
                <w:sz w:val="22"/>
                <w:szCs w:val="22"/>
              </w:rPr>
              <w:t>Contents of the A</w:t>
            </w:r>
            <w:r>
              <w:rPr>
                <w:sz w:val="22"/>
                <w:szCs w:val="22"/>
              </w:rPr>
              <w:t>pplication Form</w:t>
            </w:r>
          </w:p>
          <w:p w:rsidR="00B83ADE" w:rsidRDefault="00B83ADE">
            <w:pPr>
              <w:rPr>
                <w:sz w:val="22"/>
                <w:szCs w:val="22"/>
              </w:rPr>
            </w:pPr>
          </w:p>
          <w:p w:rsidR="00B83ADE" w:rsidRDefault="00366D73">
            <w:pPr>
              <w:rPr>
                <w:sz w:val="22"/>
                <w:szCs w:val="22"/>
              </w:rPr>
            </w:pPr>
            <w:r>
              <w:rPr>
                <w:sz w:val="22"/>
                <w:szCs w:val="22"/>
              </w:rPr>
              <w:t>Interview</w:t>
            </w:r>
          </w:p>
          <w:p w:rsidR="00B83ADE" w:rsidRDefault="00B83ADE">
            <w:pPr>
              <w:rPr>
                <w:sz w:val="22"/>
                <w:szCs w:val="22"/>
              </w:rPr>
            </w:pPr>
          </w:p>
          <w:p w:rsidR="00B83ADE" w:rsidRDefault="00366D73">
            <w:pPr>
              <w:rPr>
                <w:sz w:val="22"/>
                <w:szCs w:val="22"/>
              </w:rPr>
            </w:pPr>
            <w:r>
              <w:rPr>
                <w:sz w:val="22"/>
                <w:szCs w:val="22"/>
              </w:rPr>
              <w:t>Professional references</w:t>
            </w:r>
          </w:p>
        </w:tc>
      </w:tr>
    </w:tbl>
    <w:p w:rsidR="00B83ADE" w:rsidRDefault="00B83ADE">
      <w:pPr>
        <w:pBdr>
          <w:top w:val="nil"/>
          <w:left w:val="nil"/>
          <w:bottom w:val="nil"/>
          <w:right w:val="nil"/>
          <w:between w:val="nil"/>
        </w:pBdr>
        <w:tabs>
          <w:tab w:val="center" w:pos="4153"/>
          <w:tab w:val="right" w:pos="8306"/>
        </w:tabs>
        <w:rPr>
          <w:rFonts w:ascii="Arial" w:eastAsia="Arial" w:hAnsi="Arial" w:cs="Arial"/>
        </w:rPr>
      </w:pPr>
    </w:p>
    <w:sectPr w:rsidR="00B83ADE">
      <w:footerReference w:type="default" r:id="rId7"/>
      <w:pgSz w:w="11906" w:h="16838"/>
      <w:pgMar w:top="1133" w:right="1417" w:bottom="1133"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73" w:rsidRDefault="00366D73">
      <w:r>
        <w:separator/>
      </w:r>
    </w:p>
  </w:endnote>
  <w:endnote w:type="continuationSeparator" w:id="0">
    <w:p w:rsidR="00366D73" w:rsidRDefault="0036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DE" w:rsidRDefault="00B83ADE">
    <w:pPr>
      <w:pBdr>
        <w:top w:val="nil"/>
        <w:left w:val="nil"/>
        <w:bottom w:val="nil"/>
        <w:right w:val="nil"/>
        <w:between w:val="nil"/>
      </w:pBdr>
      <w:tabs>
        <w:tab w:val="center" w:pos="4153"/>
        <w:tab w:val="right" w:pos="8306"/>
      </w:tabs>
      <w:rPr>
        <w:color w:val="C0C0C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73" w:rsidRDefault="00366D73">
      <w:r>
        <w:separator/>
      </w:r>
    </w:p>
  </w:footnote>
  <w:footnote w:type="continuationSeparator" w:id="0">
    <w:p w:rsidR="00366D73" w:rsidRDefault="00366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30E"/>
    <w:multiLevelType w:val="multilevel"/>
    <w:tmpl w:val="2E98E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375218"/>
    <w:multiLevelType w:val="multilevel"/>
    <w:tmpl w:val="32F41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F7530A"/>
    <w:multiLevelType w:val="multilevel"/>
    <w:tmpl w:val="CD3E5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0B07B0"/>
    <w:multiLevelType w:val="multilevel"/>
    <w:tmpl w:val="2EDC374A"/>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457308F4"/>
    <w:multiLevelType w:val="multilevel"/>
    <w:tmpl w:val="75A81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4E32CF"/>
    <w:multiLevelType w:val="multilevel"/>
    <w:tmpl w:val="D4AAFCE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4E0B447B"/>
    <w:multiLevelType w:val="multilevel"/>
    <w:tmpl w:val="E2383AB0"/>
    <w:lvl w:ilvl="0">
      <w:start w:val="1"/>
      <w:numFmt w:val="bullet"/>
      <w:lvlText w:val="●"/>
      <w:lvlJc w:val="left"/>
      <w:pPr>
        <w:ind w:left="144"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111FFE"/>
    <w:multiLevelType w:val="multilevel"/>
    <w:tmpl w:val="FED4BCA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646B2B9E"/>
    <w:multiLevelType w:val="multilevel"/>
    <w:tmpl w:val="334A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CB6B88"/>
    <w:multiLevelType w:val="multilevel"/>
    <w:tmpl w:val="1902BC70"/>
    <w:lvl w:ilvl="0">
      <w:start w:val="1"/>
      <w:numFmt w:val="bullet"/>
      <w:lvlText w:val="●"/>
      <w:lvlJc w:val="left"/>
      <w:pPr>
        <w:ind w:left="144" w:hanging="14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5"/>
  </w:num>
  <w:num w:numId="4">
    <w:abstractNumId w:val="6"/>
  </w:num>
  <w:num w:numId="5">
    <w:abstractNumId w:val="8"/>
  </w:num>
  <w:num w:numId="6">
    <w:abstractNumId w:val="2"/>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DE"/>
    <w:rsid w:val="00366D73"/>
    <w:rsid w:val="00366E07"/>
    <w:rsid w:val="00B8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7ECE"/>
  <w15:docId w15:val="{E49A5530-8F91-4B94-9B67-2906ABB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Green</cp:lastModifiedBy>
  <cp:revision>2</cp:revision>
  <dcterms:created xsi:type="dcterms:W3CDTF">2021-09-09T10:15:00Z</dcterms:created>
  <dcterms:modified xsi:type="dcterms:W3CDTF">2021-09-09T10:16:00Z</dcterms:modified>
</cp:coreProperties>
</file>