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720" w:hanging="735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OLDHAM HULME GRAMMAR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720" w:hanging="73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STAY SAFE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720" w:hanging="735"/>
        <w:jc w:val="center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This procedure is applicable from EYFS through to Year 13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4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school has a clear Safeguarding policy which outlines the responsibilities for staff in safeguarding the children in their care. There are also a set of fire evacuation procedures which outline the procedure for evacuating the school buildings in the event of a fire. This is regularly reviewed and appropriate drills carried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school also recognises that, although highly unlikely, it is possible that our staff and students could face dangers during a school day which are not covered by either of these documents. It is not possible to write a procedure that covers every possible type of event in detail, but this procedure aims to familiarise staff with key guiding principles.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Key Guiding Principles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 should attempt to move pupils in their care as far away as possible from the source of danger.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 should aim to do this by the quickest and safest route.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 should seek to communicate the danger to others by any means available: word of mouth, text mes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sage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email.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 appropriate the police should be informed.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Threats external to the school buildings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These might include: extreme weather conditions, a chemical spillage in the vicinity of the school, civil unrest in the vicinity of the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Pupils and staff should remain in the school buildings until it has been communicated that it is safe to leave.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Doors and windows should be closed and secured.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 becoming aware of the threat should alert others to the danger by all available communication means.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 and pupils engaged in outdoor activities on the school site should be brought into the nearest secure school building as quickly and safely as possible.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 appropriate the police should be informed.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Threats within the school buildings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 might include an armed intruder in the buildings or a pupil bringing a weapon into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 should aim to evacuate children from the building as quickly and safely as possible.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 should alert others to the threat by all communication means possible.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 should not assemble children as per the school’s fire evacuation procedures but remove them from the school site.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Where it is not possible to exit a building, staff should aim to hide children in the most secure place possible and instruct them to switch mobile phones to silent.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 should alert the police. The National Police Chief’s Council summarises this advice as: Run, Hide,Tell.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.9291338582675" w:right="-2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Core Roles and Responsibilities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Details of how the school will deal with a critical incident are outlined in the school’s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Critical Incident Response Policy.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Stay Safe Procedure Reviewed: February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Signed:</w:t>
        <w:tab/>
        <w:tab/>
        <w:tab/>
        <w:tab/>
        <w:tab/>
        <w:tab/>
        <w:tab/>
        <w:t xml:space="preserve"> Principal </w:t>
        <w:tab/>
        <w:tab/>
        <w:t xml:space="preserve">Date: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2565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0125" y="378000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2565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127000</wp:posOffset>
                </wp:positionV>
                <wp:extent cx="14224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1625" y="378000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127000</wp:posOffset>
                </wp:positionV>
                <wp:extent cx="14224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Signed: </w:t>
        <w:tab/>
        <w:tab/>
        <w:tab/>
        <w:tab/>
        <w:tab/>
        <w:tab/>
        <w:t xml:space="preserve"> Chair of Governors </w:t>
        <w:tab/>
        <w:t xml:space="preserve">Date: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88900</wp:posOffset>
                </wp:positionV>
                <wp:extent cx="25654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0125" y="378000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88900</wp:posOffset>
                </wp:positionV>
                <wp:extent cx="25654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88900</wp:posOffset>
                </wp:positionV>
                <wp:extent cx="14224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1625" y="378000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88900</wp:posOffset>
                </wp:positionV>
                <wp:extent cx="14224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Next Review Due: February 2020</w:t>
      </w: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851" w:top="425.1968503937008" w:left="709" w:right="70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40"/>
      </w:tabs>
      <w:spacing w:after="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tl w:val="0"/>
      </w:rPr>
      <w:t xml:space="preserve">February 2019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48" w:before="0" w:line="24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